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1" w:rsidRPr="00965371" w:rsidRDefault="00965371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371" w:rsidRPr="00965371" w:rsidRDefault="00D839C0" w:rsidP="009653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D839C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margin-left:37pt;margin-top:194.45pt;width:543.85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" filled="t" strokeweight="2.65pt">
            <v:path arrowok="f"/>
            <o:lock v:ext="edit" shapetype="f"/>
            <w10:wrap anchorx="page" anchory="page"/>
          </v:shape>
        </w:pict>
      </w:r>
    </w:p>
    <w:p w:rsidR="00965371" w:rsidRPr="00965371" w:rsidRDefault="00965371" w:rsidP="00965371">
      <w:pPr>
        <w:framePr w:wrap="none" w:vAnchor="page" w:hAnchor="page" w:x="4759" w:y="108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9653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00" cy="1562100"/>
            <wp:effectExtent l="0" t="0" r="0" b="0"/>
            <wp:docPr id="1" name="Рисунок 1" descr="D:\УКГ\Кашинский район\Верхнетроицко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КГ\Кашинский район\Верхнетроицкое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71" w:rsidRPr="00965371" w:rsidRDefault="00965371" w:rsidP="00965371">
      <w:pPr>
        <w:framePr w:w="9110" w:h="1546" w:hRule="exact" w:wrap="none" w:vAnchor="page" w:hAnchor="page" w:x="1653" w:y="3963"/>
        <w:widowControl w:val="0"/>
        <w:spacing w:after="0" w:line="370" w:lineRule="exact"/>
        <w:ind w:left="20"/>
        <w:jc w:val="center"/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</w:pPr>
      <w:r w:rsidRPr="00965371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ООО «</w:t>
      </w:r>
      <w:proofErr w:type="spellStart"/>
      <w:r w:rsidRPr="00965371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ГрадЗемПроект</w:t>
      </w:r>
      <w:proofErr w:type="spellEnd"/>
      <w:r w:rsidRPr="00965371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» т. (4822) 41-86-16</w:t>
      </w:r>
    </w:p>
    <w:p w:rsidR="00965371" w:rsidRPr="00965371" w:rsidRDefault="00D839C0" w:rsidP="00965371">
      <w:pPr>
        <w:framePr w:w="9110" w:h="1546" w:hRule="exact" w:wrap="none" w:vAnchor="page" w:hAnchor="page" w:x="1653" w:y="3963"/>
        <w:widowControl w:val="0"/>
        <w:spacing w:after="0" w:line="370" w:lineRule="exact"/>
        <w:ind w:left="20"/>
        <w:jc w:val="center"/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</w:pPr>
      <w:r>
        <w:fldChar w:fldCharType="begin"/>
      </w:r>
      <w:r w:rsidRPr="00AC6E6C">
        <w:rPr>
          <w:lang w:val="en-US"/>
        </w:rPr>
        <w:instrText>HYPERLINK "mailto:www%20gradzem%20ru%20info@gradzem.ru"</w:instrText>
      </w:r>
      <w:r>
        <w:fldChar w:fldCharType="separate"/>
      </w:r>
      <w:r w:rsidR="00965371" w:rsidRPr="00965371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>www</w:t>
      </w:r>
      <w:r w:rsidR="00965371" w:rsidRPr="00AC6E6C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 xml:space="preserve"> </w:t>
      </w:r>
      <w:r w:rsidR="00965371" w:rsidRPr="00965371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>gradzem</w:t>
      </w:r>
      <w:r w:rsidR="00965371" w:rsidRPr="00AC6E6C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 xml:space="preserve"> </w:t>
      </w:r>
      <w:r w:rsidR="00965371" w:rsidRPr="00965371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>ru</w:t>
      </w:r>
      <w:r w:rsidR="00965371" w:rsidRPr="00AC6E6C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 xml:space="preserve"> </w:t>
      </w:r>
      <w:r w:rsidR="00965371" w:rsidRPr="00965371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>info</w:t>
      </w:r>
      <w:r w:rsidR="00965371" w:rsidRPr="00AC6E6C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>@</w:t>
      </w:r>
      <w:r w:rsidR="00965371" w:rsidRPr="00965371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>gradzem</w:t>
      </w:r>
      <w:r w:rsidR="00965371" w:rsidRPr="00AC6E6C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>.</w:t>
      </w:r>
      <w:r w:rsidR="00965371" w:rsidRPr="00965371">
        <w:rPr>
          <w:rFonts w:ascii="Tahoma" w:eastAsia="Tahoma" w:hAnsi="Tahoma" w:cs="Tahoma"/>
          <w:color w:val="000080"/>
          <w:sz w:val="26"/>
          <w:szCs w:val="26"/>
          <w:u w:val="single"/>
          <w:lang w:val="en-US" w:eastAsia="ru-RU" w:bidi="ru-RU"/>
        </w:rPr>
        <w:t>ru</w:t>
      </w:r>
      <w:r>
        <w:fldChar w:fldCharType="end"/>
      </w:r>
      <w:r w:rsidR="00965371" w:rsidRPr="00AC6E6C">
        <w:rPr>
          <w:rFonts w:ascii="Tahoma" w:eastAsia="Tahoma" w:hAnsi="Tahoma" w:cs="Tahoma"/>
          <w:color w:val="000000"/>
          <w:sz w:val="26"/>
          <w:szCs w:val="26"/>
          <w:u w:val="single"/>
          <w:lang w:val="en-US" w:bidi="en-US"/>
        </w:rPr>
        <w:br/>
      </w:r>
      <w:r w:rsidR="00965371" w:rsidRPr="00965371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>A</w:t>
      </w:r>
      <w:proofErr w:type="spellStart"/>
      <w:r w:rsidR="00965371" w:rsidRPr="00965371">
        <w:rPr>
          <w:rFonts w:ascii="Tahoma" w:eastAsia="Tahoma" w:hAnsi="Tahoma" w:cs="Tahoma"/>
          <w:color w:val="000000"/>
          <w:sz w:val="26"/>
          <w:szCs w:val="26"/>
          <w:lang w:bidi="en-US"/>
        </w:rPr>
        <w:t>д</w:t>
      </w:r>
      <w:r w:rsidR="00965371" w:rsidRPr="00965371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>pec</w:t>
      </w:r>
      <w:proofErr w:type="spellEnd"/>
      <w:r w:rsidR="00965371" w:rsidRPr="00AC6E6C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 xml:space="preserve">: 170002, </w:t>
      </w:r>
      <w:r w:rsidR="00965371" w:rsidRPr="00965371">
        <w:rPr>
          <w:rFonts w:ascii="Tahoma" w:eastAsia="Tahoma" w:hAnsi="Tahoma" w:cs="Tahoma"/>
          <w:color w:val="000000"/>
          <w:sz w:val="26"/>
          <w:szCs w:val="26"/>
          <w:lang w:bidi="en-US"/>
        </w:rPr>
        <w:t>г</w:t>
      </w:r>
      <w:r w:rsidR="00965371" w:rsidRPr="00AC6E6C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 xml:space="preserve">. </w:t>
      </w:r>
      <w:r w:rsidR="00965371" w:rsidRPr="00965371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Тверь</w:t>
      </w:r>
      <w:r w:rsidR="00965371" w:rsidRPr="00AC6E6C">
        <w:rPr>
          <w:rFonts w:ascii="Tahoma" w:eastAsia="Tahoma" w:hAnsi="Tahoma" w:cs="Tahoma"/>
          <w:color w:val="000000"/>
          <w:sz w:val="26"/>
          <w:szCs w:val="26"/>
          <w:lang w:val="en-US" w:eastAsia="ru-RU" w:bidi="ru-RU"/>
        </w:rPr>
        <w:t xml:space="preserve">. </w:t>
      </w:r>
      <w:r w:rsidR="00965371" w:rsidRPr="00965371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 xml:space="preserve">Спортивный </w:t>
      </w:r>
      <w:proofErr w:type="gramStart"/>
      <w:r w:rsidR="00965371" w:rsidRPr="00965371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пер.,</w:t>
      </w:r>
      <w:proofErr w:type="gramEnd"/>
      <w:r w:rsidR="00965371" w:rsidRPr="00965371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 xml:space="preserve"> д.1а, стр. 2, оф 209</w:t>
      </w:r>
      <w:r w:rsidR="00965371" w:rsidRPr="00965371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br/>
        <w:t>ИНН 6950125601, КПП 695001001, 0ГРН 1106952029964</w:t>
      </w:r>
    </w:p>
    <w:p w:rsidR="00965371" w:rsidRPr="00965371" w:rsidRDefault="00965371" w:rsidP="00965371">
      <w:pPr>
        <w:framePr w:w="9110" w:h="2395" w:hRule="exact" w:wrap="none" w:vAnchor="page" w:hAnchor="page" w:x="1653" w:y="7832"/>
        <w:widowControl w:val="0"/>
        <w:spacing w:after="0" w:line="581" w:lineRule="exact"/>
        <w:ind w:left="20"/>
        <w:jc w:val="center"/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</w:pPr>
      <w:r w:rsidRPr="00965371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>Проект внесения изменений в</w:t>
      </w:r>
      <w:r w:rsidRPr="00965371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br/>
        <w:t>Правила землепользов</w:t>
      </w:r>
      <w:r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>ания и застройки</w:t>
      </w:r>
      <w:r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br/>
      </w:r>
      <w:r w:rsidRPr="00965371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 xml:space="preserve"> сельского поселения</w:t>
      </w:r>
      <w:r w:rsidR="00AF2C0C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 xml:space="preserve"> </w:t>
      </w:r>
      <w:proofErr w:type="gramStart"/>
      <w:r w:rsidR="00AF2C0C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>Алешино</w:t>
      </w:r>
      <w:proofErr w:type="gramEnd"/>
      <w:r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br/>
        <w:t>Рамешковского</w:t>
      </w:r>
      <w:r w:rsidRPr="00965371">
        <w:rPr>
          <w:rFonts w:ascii="Tahoma" w:eastAsia="Tahoma" w:hAnsi="Tahoma" w:cs="Tahoma"/>
          <w:b/>
          <w:bCs/>
          <w:color w:val="000000"/>
          <w:spacing w:val="20"/>
          <w:sz w:val="34"/>
          <w:szCs w:val="34"/>
          <w:lang w:eastAsia="ru-RU" w:bidi="ru-RU"/>
        </w:rPr>
        <w:t xml:space="preserve"> района Тверской области</w:t>
      </w:r>
    </w:p>
    <w:p w:rsidR="00965371" w:rsidRPr="00965371" w:rsidRDefault="00965371" w:rsidP="00965371">
      <w:pPr>
        <w:framePr w:wrap="none" w:vAnchor="page" w:hAnchor="page" w:x="448" w:y="126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65371" w:rsidRPr="00965371" w:rsidRDefault="00965371" w:rsidP="009653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7075A" w:rsidRDefault="00A7075A" w:rsidP="0096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Pr="00A7075A" w:rsidRDefault="00A7075A" w:rsidP="00A707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Default="00A7075A" w:rsidP="0096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Default="00A7075A" w:rsidP="0096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75A" w:rsidRDefault="00A7075A" w:rsidP="0096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ТВЕРЬ</w:t>
      </w:r>
    </w:p>
    <w:p w:rsidR="00A7075A" w:rsidRDefault="00A7075A" w:rsidP="0096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2018г.</w:t>
      </w:r>
    </w:p>
    <w:p w:rsidR="00965371" w:rsidRPr="00965371" w:rsidRDefault="00965371" w:rsidP="0096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75A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9653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65371" w:rsidRPr="00965371" w:rsidRDefault="00965371" w:rsidP="00965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371" w:rsidRPr="00965371" w:rsidRDefault="00965371" w:rsidP="0096537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СОДЕРЖАНИЕ……….……………………………...……….…...………2</w:t>
      </w:r>
    </w:p>
    <w:p w:rsidR="00965371" w:rsidRPr="00965371" w:rsidRDefault="00965371" w:rsidP="0096537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ВВЕДЕНИЕ…..……………………………………………...……………..3</w:t>
      </w:r>
    </w:p>
    <w:p w:rsidR="00965371" w:rsidRPr="00965371" w:rsidRDefault="00965371" w:rsidP="0096537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ПОРЯДОК ВНЕСЕНИЯ ИЗМЕНЕНИЙ В ПРАВИЛА</w:t>
      </w:r>
    </w:p>
    <w:p w:rsidR="00965371" w:rsidRDefault="00965371" w:rsidP="0096537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          ЗЕМЛЕПОЛЬЗО</w:t>
      </w:r>
      <w:r w:rsidR="00255ABB">
        <w:rPr>
          <w:rFonts w:ascii="Times New Roman" w:eastAsia="Times New Roman" w:hAnsi="Times New Roman" w:cs="Times New Roman"/>
          <w:sz w:val="28"/>
          <w:szCs w:val="28"/>
        </w:rPr>
        <w:t>ВАНИЯ И ЗАСТРОЙКИ………………………</w:t>
      </w:r>
      <w:r w:rsidR="00876B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ABB">
        <w:rPr>
          <w:rFonts w:ascii="Times New Roman" w:eastAsia="Times New Roman" w:hAnsi="Times New Roman" w:cs="Times New Roman"/>
          <w:sz w:val="28"/>
          <w:szCs w:val="28"/>
        </w:rPr>
        <w:t>.… …4</w:t>
      </w:r>
    </w:p>
    <w:p w:rsidR="00A7075A" w:rsidRPr="00A7075A" w:rsidRDefault="00A7075A" w:rsidP="00A7075A">
      <w:pPr>
        <w:pStyle w:val="a9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ТЕКСТОВУЮ ЧАСТЬ ПРАВИЛ ЗЕМЛЕПОЛЬЗОВАНИЯ И ЗАСТРОЙКИ……………</w:t>
      </w:r>
      <w:r w:rsidR="00876B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………………..</w:t>
      </w:r>
      <w:r w:rsidR="00AB781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65371" w:rsidRPr="00965371" w:rsidRDefault="00965371" w:rsidP="0096537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</w:t>
      </w:r>
      <w:proofErr w:type="gramStart"/>
      <w:r w:rsidRPr="009653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ГРАДОСТРОИТЕЛЬНОЕ</w:t>
      </w:r>
    </w:p>
    <w:p w:rsidR="00965371" w:rsidRPr="00965371" w:rsidRDefault="00965371" w:rsidP="0096537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ЗОНИРО</w:t>
      </w:r>
      <w:r w:rsidR="00A7075A">
        <w:rPr>
          <w:rFonts w:ascii="Times New Roman" w:eastAsia="Times New Roman" w:hAnsi="Times New Roman" w:cs="Times New Roman"/>
          <w:sz w:val="28"/>
          <w:szCs w:val="28"/>
        </w:rPr>
        <w:t>ВАНИЕ…………………………………………..……..……….</w:t>
      </w:r>
      <w:r w:rsidR="004D72EB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965371" w:rsidRPr="00965371" w:rsidRDefault="00965371" w:rsidP="00965371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ВНЕСЕНИЕ ИЗМЕНЕНИЙ В ГРАДОСТРОИТЕЛЬНЫЕ РЕГЛАМЕНТЫ……………………………………………………</w:t>
      </w:r>
      <w:r w:rsidR="00876B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="004D72EB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65371" w:rsidRPr="00965371" w:rsidRDefault="00965371" w:rsidP="0096537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55ABB">
        <w:rPr>
          <w:rFonts w:ascii="Times New Roman" w:eastAsia="Times New Roman" w:hAnsi="Times New Roman" w:cs="Times New Roman"/>
          <w:sz w:val="28"/>
          <w:szCs w:val="28"/>
        </w:rPr>
        <w:t>ЛОЖЕНИЯ</w:t>
      </w:r>
    </w:p>
    <w:p w:rsidR="00965371" w:rsidRPr="00965371" w:rsidRDefault="00965371" w:rsidP="00965371">
      <w:pPr>
        <w:spacing w:after="0" w:line="48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9653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5371" w:rsidRPr="00965371" w:rsidRDefault="00965371" w:rsidP="009653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Проект о внесении изменений в Правила землепользов</w:t>
      </w:r>
      <w:r w:rsidR="00A7075A">
        <w:rPr>
          <w:rFonts w:ascii="Times New Roman" w:eastAsia="Times New Roman" w:hAnsi="Times New Roman" w:cs="Times New Roman"/>
          <w:sz w:val="28"/>
          <w:szCs w:val="28"/>
        </w:rPr>
        <w:t xml:space="preserve">ания и застройки 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F2C0C">
        <w:rPr>
          <w:rFonts w:ascii="Times New Roman" w:eastAsia="Times New Roman" w:hAnsi="Times New Roman" w:cs="Times New Roman"/>
          <w:sz w:val="28"/>
          <w:szCs w:val="28"/>
        </w:rPr>
        <w:t>Алешино</w:t>
      </w:r>
      <w:r w:rsidR="00A7075A">
        <w:rPr>
          <w:rFonts w:ascii="Times New Roman" w:eastAsia="Times New Roman" w:hAnsi="Times New Roman" w:cs="Times New Roman"/>
          <w:sz w:val="28"/>
          <w:szCs w:val="28"/>
        </w:rPr>
        <w:t xml:space="preserve"> Рамешковского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</w:t>
      </w:r>
      <w:r w:rsidR="001E21D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="001E21D6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1E21D6">
        <w:rPr>
          <w:rFonts w:ascii="Times New Roman" w:eastAsia="Times New Roman" w:hAnsi="Times New Roman" w:cs="Times New Roman"/>
          <w:sz w:val="28"/>
          <w:szCs w:val="28"/>
        </w:rPr>
        <w:t xml:space="preserve">роект) 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AF2C0C">
        <w:rPr>
          <w:rFonts w:ascii="Times New Roman" w:eastAsia="Times New Roman" w:hAnsi="Times New Roman" w:cs="Times New Roman"/>
          <w:sz w:val="28"/>
          <w:szCs w:val="28"/>
        </w:rPr>
        <w:t>олнен ООО «</w:t>
      </w:r>
      <w:proofErr w:type="spellStart"/>
      <w:r w:rsidR="00AF2C0C">
        <w:rPr>
          <w:rFonts w:ascii="Times New Roman" w:eastAsia="Times New Roman" w:hAnsi="Times New Roman" w:cs="Times New Roman"/>
          <w:sz w:val="28"/>
          <w:szCs w:val="28"/>
        </w:rPr>
        <w:t>ГрадЗемПроект</w:t>
      </w:r>
      <w:proofErr w:type="spellEnd"/>
      <w:r w:rsidR="00AF2C0C">
        <w:rPr>
          <w:rFonts w:ascii="Times New Roman" w:eastAsia="Times New Roman" w:hAnsi="Times New Roman" w:cs="Times New Roman"/>
          <w:sz w:val="28"/>
          <w:szCs w:val="28"/>
        </w:rPr>
        <w:t>» в 2019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965371" w:rsidRPr="00965371" w:rsidRDefault="00965371" w:rsidP="009653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Основанием для внесения изменений являются следующие документы:</w:t>
      </w:r>
    </w:p>
    <w:p w:rsidR="00965371" w:rsidRDefault="00965371" w:rsidP="00C250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29.12.2014 г. №190-ФЗ.</w:t>
      </w:r>
    </w:p>
    <w:p w:rsidR="00A7075A" w:rsidRPr="00965371" w:rsidRDefault="00C250D4" w:rsidP="00C250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депутатов сельского поселения </w:t>
      </w:r>
      <w:r w:rsidR="00AF2C0C">
        <w:rPr>
          <w:rFonts w:ascii="Times New Roman" w:eastAsia="Times New Roman" w:hAnsi="Times New Roman" w:cs="Times New Roman"/>
          <w:sz w:val="28"/>
          <w:szCs w:val="28"/>
        </w:rPr>
        <w:t>Алешино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Рамешковского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Генерального плана муниципального образования сельское поселение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C0C">
        <w:rPr>
          <w:rFonts w:ascii="Times New Roman" w:eastAsia="Times New Roman" w:hAnsi="Times New Roman" w:cs="Times New Roman"/>
          <w:sz w:val="28"/>
          <w:szCs w:val="28"/>
        </w:rPr>
        <w:t>Алешино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Рамешковского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 w:rsidR="00AF2C0C">
        <w:rPr>
          <w:rFonts w:ascii="Times New Roman" w:eastAsia="Times New Roman" w:hAnsi="Times New Roman" w:cs="Times New Roman"/>
          <w:sz w:val="28"/>
          <w:szCs w:val="28"/>
        </w:rPr>
        <w:t>» от 27.07.2018г. № 114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0D4" w:rsidRPr="00C250D4" w:rsidRDefault="00965371" w:rsidP="00C250D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 w:rsidR="00AF2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Алешино</w:t>
      </w:r>
      <w:r w:rsidR="00C250D4" w:rsidRPr="00C2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Рамешковского </w:t>
      </w:r>
      <w:r w:rsidRPr="00C2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 «</w:t>
      </w:r>
      <w:r w:rsidRPr="00C25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подготовке проекта внесения изменений в Правила землепользо</w:t>
      </w:r>
      <w:r w:rsidR="00C250D4" w:rsidRPr="00C25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вания и застройки </w:t>
      </w:r>
      <w:r w:rsidRPr="00C25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C250D4" w:rsidRPr="00C2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C0C">
        <w:rPr>
          <w:rFonts w:ascii="Times New Roman" w:eastAsia="Times New Roman" w:hAnsi="Times New Roman" w:cs="Times New Roman"/>
          <w:sz w:val="28"/>
          <w:szCs w:val="28"/>
        </w:rPr>
        <w:t>Алешино</w:t>
      </w:r>
      <w:r w:rsidR="00C250D4" w:rsidRPr="00C250D4">
        <w:rPr>
          <w:rFonts w:ascii="Times New Roman" w:eastAsia="Times New Roman" w:hAnsi="Times New Roman" w:cs="Times New Roman"/>
          <w:sz w:val="28"/>
          <w:szCs w:val="28"/>
        </w:rPr>
        <w:t xml:space="preserve"> Рамешковского района Тверской области</w:t>
      </w:r>
      <w:r w:rsidRPr="00C25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45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25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5371" w:rsidRDefault="00965371" w:rsidP="00965371">
      <w:pPr>
        <w:widowControl w:val="0"/>
        <w:spacing w:after="24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6537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Pr="0096537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Порядок внесения изменений в Правила землепользования и застройки</w:t>
      </w:r>
    </w:p>
    <w:p w:rsidR="00796139" w:rsidRPr="00965371" w:rsidRDefault="00796139" w:rsidP="00965371">
      <w:pPr>
        <w:widowControl w:val="0"/>
        <w:spacing w:after="24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371" w:rsidRPr="00965371" w:rsidRDefault="007C5756" w:rsidP="00965371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Внесение изменений в П</w:t>
      </w:r>
      <w:r w:rsidR="00965371"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Правила) </w:t>
      </w:r>
      <w:r w:rsidR="00965371"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 в порядке, предусмотренном статьями 31-33 Градостроительного Кодекса РФ.</w:t>
      </w:r>
    </w:p>
    <w:p w:rsidR="00965371" w:rsidRDefault="00965371" w:rsidP="00965371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Основаниями для рассмотрения главой местной администрации </w:t>
      </w:r>
      <w:r w:rsidR="007C57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(главой поселения) 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вопроса о внесении изменений в правила землепользования и застройки являются:</w:t>
      </w:r>
    </w:p>
    <w:p w:rsidR="00796139" w:rsidRPr="00796139" w:rsidRDefault="00796139" w:rsidP="00796139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39">
        <w:rPr>
          <w:rFonts w:ascii="Times New Roman" w:eastAsia="Times New Roman" w:hAnsi="Times New Roman" w:cs="Times New Roman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96139" w:rsidRPr="00796139" w:rsidRDefault="00796139" w:rsidP="00796139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39">
        <w:rPr>
          <w:rFonts w:ascii="Times New Roman" w:eastAsia="Times New Roman" w:hAnsi="Times New Roman" w:cs="Times New Roman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96139">
        <w:rPr>
          <w:rFonts w:ascii="Times New Roman" w:eastAsia="Times New Roman" w:hAnsi="Times New Roman" w:cs="Times New Roman"/>
          <w:sz w:val="28"/>
          <w:szCs w:val="28"/>
        </w:rPr>
        <w:t>приаэродромной</w:t>
      </w:r>
      <w:proofErr w:type="spellEnd"/>
      <w:r w:rsidRPr="00796139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796139" w:rsidRPr="00796139" w:rsidRDefault="00796139" w:rsidP="00796139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39">
        <w:rPr>
          <w:rFonts w:ascii="Times New Roman" w:eastAsia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96139" w:rsidRPr="00796139" w:rsidRDefault="00796139" w:rsidP="00796139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39">
        <w:rPr>
          <w:rFonts w:ascii="Times New Roman" w:eastAsia="Times New Roman" w:hAnsi="Times New Roman" w:cs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96139" w:rsidRPr="00796139" w:rsidRDefault="00796139" w:rsidP="00796139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39">
        <w:rPr>
          <w:rFonts w:ascii="Times New Roman" w:eastAsia="Times New Roman" w:hAnsi="Times New Roman" w:cs="Times New Roman"/>
          <w:sz w:val="28"/>
          <w:szCs w:val="28"/>
        </w:rPr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</w:t>
      </w:r>
      <w:r w:rsidRPr="00796139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96139" w:rsidRPr="00965371" w:rsidRDefault="00796139" w:rsidP="00796139">
      <w:pPr>
        <w:widowControl w:val="0"/>
        <w:tabs>
          <w:tab w:val="left" w:pos="1096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39">
        <w:rPr>
          <w:rFonts w:ascii="Times New Roman" w:eastAsia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965371" w:rsidRPr="00965371" w:rsidRDefault="00965371" w:rsidP="00965371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</w:t>
      </w:r>
      <w:r w:rsidR="001E2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ложения о внесении изменений в </w:t>
      </w:r>
      <w:r w:rsidR="001B59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равила землепользования и застройки в комиссию направляются:</w:t>
      </w:r>
    </w:p>
    <w:p w:rsidR="00965371" w:rsidRPr="00965371" w:rsidRDefault="00965371" w:rsidP="00965371">
      <w:pPr>
        <w:widowControl w:val="0"/>
        <w:numPr>
          <w:ilvl w:val="0"/>
          <w:numId w:val="5"/>
        </w:numPr>
        <w:tabs>
          <w:tab w:val="left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965371" w:rsidRPr="00965371" w:rsidRDefault="00965371" w:rsidP="00965371">
      <w:pPr>
        <w:widowControl w:val="0"/>
        <w:numPr>
          <w:ilvl w:val="0"/>
          <w:numId w:val="5"/>
        </w:numPr>
        <w:tabs>
          <w:tab w:val="left" w:pos="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965371" w:rsidRPr="00965371" w:rsidRDefault="00965371" w:rsidP="00965371">
      <w:pPr>
        <w:widowControl w:val="0"/>
        <w:numPr>
          <w:ilvl w:val="0"/>
          <w:numId w:val="5"/>
        </w:numPr>
        <w:tabs>
          <w:tab w:val="left" w:pos="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965371" w:rsidRPr="00965371" w:rsidRDefault="00965371" w:rsidP="00965371">
      <w:pPr>
        <w:widowControl w:val="0"/>
        <w:numPr>
          <w:ilvl w:val="0"/>
          <w:numId w:val="5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965371" w:rsidRPr="00965371" w:rsidRDefault="00965371" w:rsidP="00965371">
      <w:pPr>
        <w:widowControl w:val="0"/>
        <w:numPr>
          <w:ilvl w:val="0"/>
          <w:numId w:val="5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65371" w:rsidRPr="00965371" w:rsidRDefault="00965371" w:rsidP="00965371">
      <w:pPr>
        <w:widowControl w:val="0"/>
        <w:numPr>
          <w:ilvl w:val="0"/>
          <w:numId w:val="3"/>
        </w:numPr>
        <w:tabs>
          <w:tab w:val="left" w:pos="105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</w:t>
      </w:r>
      <w:r w:rsidR="007C57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(главе поселения)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965371" w:rsidRPr="00965371" w:rsidRDefault="00965371" w:rsidP="00965371">
      <w:pPr>
        <w:widowControl w:val="0"/>
        <w:numPr>
          <w:ilvl w:val="0"/>
          <w:numId w:val="3"/>
        </w:numPr>
        <w:tabs>
          <w:tab w:val="left" w:pos="1279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местной администрации</w:t>
      </w:r>
      <w:r w:rsidR="007C57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(глава поселения)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учетом рекомендаций, содержащихся в заключени</w:t>
      </w:r>
      <w:proofErr w:type="gramStart"/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965371" w:rsidRPr="00965371" w:rsidRDefault="00965371" w:rsidP="00965371">
      <w:pPr>
        <w:widowControl w:val="0"/>
        <w:numPr>
          <w:ilvl w:val="0"/>
          <w:numId w:val="3"/>
        </w:numPr>
        <w:tabs>
          <w:tab w:val="left" w:pos="105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решением (постановлением)  главы поселения проводятся публичные слушания по вопросу внесения изменений в Правила.</w:t>
      </w:r>
    </w:p>
    <w:p w:rsidR="00965371" w:rsidRPr="00965371" w:rsidRDefault="00965371" w:rsidP="009653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5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Организация и проведение публичных слушаний осуществляются с учетом положений, предусмотренных </w:t>
      </w:r>
      <w:r w:rsidRPr="00965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статьей 28 и частями 13-15 статьи 31</w:t>
      </w:r>
      <w:r w:rsidRPr="00965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Градостроительного кодекса Российской Федерации от 29.12.2004 </w:t>
      </w:r>
      <w:r w:rsidRPr="00965371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en-US"/>
        </w:rPr>
        <w:t>N</w:t>
      </w:r>
      <w:r w:rsidRPr="00965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190-ФЗ.</w:t>
      </w:r>
    </w:p>
    <w:p w:rsidR="00965371" w:rsidRPr="00965371" w:rsidRDefault="00965371" w:rsidP="00965371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подготовки изменений в настоящие Правила применительно к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:rsidR="00965371" w:rsidRPr="00965371" w:rsidRDefault="00965371" w:rsidP="00965371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публичные слушания проводятся в границах территориальной зоны, для которой установлен такой градостроительный регламент.</w:t>
      </w:r>
    </w:p>
    <w:p w:rsidR="00965371" w:rsidRPr="00965371" w:rsidRDefault="00965371" w:rsidP="00965371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537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Заключение о результатах публичных слушаний по вопросу внесения изменений в Правила землепользования и застройки подлежит опубликованию в </w:t>
      </w:r>
      <w:r w:rsidRPr="0096537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 (при его наличии).</w:t>
      </w:r>
    </w:p>
    <w:p w:rsidR="007C5756" w:rsidRPr="007C5756" w:rsidRDefault="00965371" w:rsidP="00965371">
      <w:pPr>
        <w:widowControl w:val="0"/>
        <w:numPr>
          <w:ilvl w:val="0"/>
          <w:numId w:val="3"/>
        </w:numPr>
        <w:tabs>
          <w:tab w:val="left" w:pos="1206"/>
        </w:tabs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Правил и</w:t>
      </w:r>
      <w:r w:rsidR="007C57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представляет указанный проект г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лаве администрации </w:t>
      </w:r>
      <w:r w:rsidR="007C57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(главе поселения) 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C575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F2C0C">
        <w:rPr>
          <w:rFonts w:ascii="Times New Roman" w:eastAsia="Times New Roman" w:hAnsi="Times New Roman" w:cs="Times New Roman"/>
          <w:sz w:val="28"/>
          <w:szCs w:val="28"/>
        </w:rPr>
        <w:t>Алешино</w:t>
      </w:r>
      <w:r w:rsidR="0093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756">
        <w:rPr>
          <w:rFonts w:ascii="Times New Roman" w:eastAsia="Times New Roman" w:hAnsi="Times New Roman" w:cs="Times New Roman"/>
          <w:sz w:val="28"/>
          <w:szCs w:val="28"/>
        </w:rPr>
        <w:t>Рамешковского</w:t>
      </w:r>
      <w:r w:rsidRPr="00965371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области. 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Глава администрации</w:t>
      </w:r>
      <w:r w:rsidR="007C57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(глава поселения) </w:t>
      </w: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принимает решение о направлении проекта о внесении изменений в Правила землепользования и застройки в представительный орган местного самоуправления или об отклонении проекта и о направлении его на доработку. </w:t>
      </w:r>
    </w:p>
    <w:p w:rsidR="00965371" w:rsidRDefault="00965371" w:rsidP="00965371">
      <w:pPr>
        <w:widowControl w:val="0"/>
        <w:numPr>
          <w:ilvl w:val="0"/>
          <w:numId w:val="3"/>
        </w:numPr>
        <w:tabs>
          <w:tab w:val="left" w:pos="1206"/>
        </w:tabs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96537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слушаний.</w:t>
      </w:r>
    </w:p>
    <w:p w:rsidR="00556157" w:rsidRDefault="00556157" w:rsidP="00556157">
      <w:pPr>
        <w:widowControl w:val="0"/>
        <w:tabs>
          <w:tab w:val="left" w:pos="1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56157" w:rsidRPr="00965371" w:rsidRDefault="00556157" w:rsidP="00556157">
      <w:pPr>
        <w:widowControl w:val="0"/>
        <w:tabs>
          <w:tab w:val="left" w:pos="1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965371" w:rsidRDefault="007C5756" w:rsidP="00556157">
      <w:pPr>
        <w:widowControl w:val="0"/>
        <w:tabs>
          <w:tab w:val="left" w:pos="12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7C5756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Внесение изменений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 в </w:t>
      </w:r>
      <w:r w:rsidR="00556157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текстовую часть Правил землепользования и застройки</w:t>
      </w:r>
    </w:p>
    <w:p w:rsidR="00245E0B" w:rsidRPr="00280082" w:rsidRDefault="001E21D6" w:rsidP="00280082">
      <w:pPr>
        <w:widowControl w:val="0"/>
        <w:spacing w:after="80" w:line="360" w:lineRule="auto"/>
        <w:ind w:left="709" w:firstLine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Данным п</w:t>
      </w:r>
      <w:r w:rsidR="00245E0B" w:rsidRPr="002800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роектом предлагается:</w:t>
      </w:r>
    </w:p>
    <w:p w:rsidR="00245E0B" w:rsidRPr="00280082" w:rsidRDefault="00245E0B" w:rsidP="00280082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текстовую часть Правил землепользования и застройки в части разработки Положения о подготовке документации по планировке территории. </w:t>
      </w:r>
    </w:p>
    <w:p w:rsidR="00875047" w:rsidRPr="00280082" w:rsidRDefault="00875047" w:rsidP="00280082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Главу 4. Правил землепользования и застройки добавить статью 17.1 следующего содержания:</w:t>
      </w:r>
    </w:p>
    <w:p w:rsidR="00875047" w:rsidRPr="00280082" w:rsidRDefault="00875047" w:rsidP="00280082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8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17.1. Подготовка документации по планировке территории.</w:t>
      </w:r>
    </w:p>
    <w:p w:rsidR="00875047" w:rsidRPr="00875047" w:rsidRDefault="00280082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047"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</w:t>
      </w:r>
      <w:r w:rsidR="00875047"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установления </w:t>
      </w:r>
      <w:proofErr w:type="gramStart"/>
      <w:r w:rsidR="00875047"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зон планируемого размещения объектов капитального строительства</w:t>
      </w:r>
      <w:proofErr w:type="gramEnd"/>
      <w:r w:rsidR="00875047"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659"/>
      <w:bookmarkEnd w:id="0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 </w:t>
      </w:r>
      <w:hyperlink r:id="rId9" w:anchor="dst1660" w:history="1">
        <w:r w:rsidRPr="0087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660"/>
      <w:bookmarkEnd w:id="1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661"/>
      <w:bookmarkEnd w:id="2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необходимо изъятие земельных участков для государственных или муниципальных ну</w:t>
      </w:r>
      <w:proofErr w:type="gramStart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св</w:t>
      </w:r>
      <w:proofErr w:type="gramEnd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размещением объекта капитального строительства федерального, регионального или местного значения;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662"/>
      <w:bookmarkEnd w:id="3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3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изменение или отмена красных линий;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663"/>
      <w:bookmarkEnd w:id="4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664"/>
      <w:bookmarkEnd w:id="5"/>
      <w:proofErr w:type="gramStart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665"/>
      <w:bookmarkEnd w:id="6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</w:t>
      </w:r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сервитутов). Правительством Российской Федерации могут быть установлены иные </w:t>
      </w:r>
      <w:hyperlink r:id="rId10" w:anchor="dst100009" w:history="1">
        <w:r w:rsidRPr="0087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случаи</w:t>
        </w:r>
      </w:hyperlink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666"/>
      <w:bookmarkEnd w:id="7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Видами документации по планировке территории являются: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667"/>
      <w:bookmarkEnd w:id="8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планировки территории;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668"/>
      <w:bookmarkEnd w:id="9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межевания территории.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669"/>
      <w:bookmarkEnd w:id="10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 </w:t>
      </w:r>
      <w:hyperlink r:id="rId11" w:anchor="dst1398" w:history="1">
        <w:r w:rsidRPr="0087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43</w:t>
        </w:r>
      </w:hyperlink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</w:t>
      </w:r>
      <w:r w:rsidR="002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Градостроительного Кодекса РФ</w:t>
      </w:r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047" w:rsidRPr="00875047" w:rsidRDefault="00875047" w:rsidP="002800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670"/>
      <w:bookmarkEnd w:id="11"/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планировки территории является основой для подготовки проекта межевания территории, за исключением случаев, предусмотренных </w:t>
      </w:r>
      <w:hyperlink r:id="rId12" w:anchor="dst1669" w:history="1">
        <w:r w:rsidRPr="0087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87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9F23A5" w:rsidRPr="009F23A5" w:rsidRDefault="009F23A5" w:rsidP="009F23A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вочной структуры, определенных П</w:t>
      </w:r>
      <w:r w:rsidRPr="009F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зон.</w:t>
      </w:r>
    </w:p>
    <w:p w:rsidR="009F23A5" w:rsidRPr="009F23A5" w:rsidRDefault="009F23A5" w:rsidP="009F23A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356"/>
      <w:bookmarkEnd w:id="12"/>
      <w:r w:rsidRPr="009F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9F23A5" w:rsidRPr="009F23A5" w:rsidRDefault="009F23A5" w:rsidP="009F23A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357"/>
      <w:bookmarkEnd w:id="13"/>
      <w:r w:rsidRPr="009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графической части документации по планировке территории осуществляется:</w:t>
      </w:r>
    </w:p>
    <w:p w:rsidR="009F23A5" w:rsidRPr="009F23A5" w:rsidRDefault="009F23A5" w:rsidP="009F23A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358"/>
      <w:bookmarkEnd w:id="14"/>
      <w:r w:rsidRPr="009F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соответствии с системой координат, используемой для ведения Единого государственного реестра недвижимости;</w:t>
      </w:r>
    </w:p>
    <w:p w:rsidR="009F23A5" w:rsidRPr="009F23A5" w:rsidRDefault="009F23A5" w:rsidP="009F23A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359"/>
      <w:bookmarkEnd w:id="15"/>
      <w:r w:rsidRPr="009F23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цифровых топографических карт, цифровых топографических планов, </w:t>
      </w:r>
      <w:hyperlink r:id="rId13" w:anchor="dst100011" w:history="1">
        <w:r w:rsidRPr="009F2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9F2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которым устанавливаются уполномоченным федеральным органом исполнительной власти.</w:t>
      </w:r>
    </w:p>
    <w:p w:rsidR="00875047" w:rsidRPr="009F23A5" w:rsidRDefault="009F23A5" w:rsidP="009F23A5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F23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Содержание Проектов планировки территории и Проектов межевания территории регламентированы ст. 42 и 43 Градостроительного Кодекса РФ.</w:t>
      </w:r>
    </w:p>
    <w:p w:rsidR="009F23A5" w:rsidRPr="00326AEE" w:rsidRDefault="009F23A5" w:rsidP="00326AEE">
      <w:pPr>
        <w:widowControl w:val="0"/>
        <w:spacing w:after="192" w:line="360" w:lineRule="auto"/>
        <w:ind w:firstLine="76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326AE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Подготовка и утверждение документации по планировке территории осуществляется в следующем порядке:</w:t>
      </w:r>
    </w:p>
    <w:p w:rsidR="009F23A5" w:rsidRPr="00326AEE" w:rsidRDefault="009F23A5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субъекта Российской Федерации, органами местного самоуправления, за исключением</w:t>
      </w:r>
      <w:r w:rsidR="00C3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 случаев: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dst1425"/>
      <w:bookmarkEnd w:id="16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подготовке документации по планировке территории принимаются самостоятельно:</w:t>
      </w:r>
    </w:p>
    <w:p w:rsidR="009F23A5" w:rsidRPr="00326AEE" w:rsidRDefault="009F23A5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312"/>
      <w:bookmarkEnd w:id="17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9F23A5" w:rsidRPr="00326AEE" w:rsidRDefault="009F23A5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427"/>
      <w:bookmarkEnd w:id="18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лицами, указанными в </w:t>
      </w:r>
      <w:hyperlink r:id="rId14" w:anchor="dst1481" w:history="1">
        <w:r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46.9</w:t>
        </w:r>
      </w:hyperlink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Градостроительного Кодекса;</w:t>
      </w:r>
    </w:p>
    <w:p w:rsidR="009F23A5" w:rsidRPr="00326AEE" w:rsidRDefault="009F23A5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428"/>
      <w:bookmarkEnd w:id="19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9F23A5" w:rsidRPr="00326AEE" w:rsidRDefault="009F23A5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429"/>
      <w:bookmarkEnd w:id="20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9F23A5" w:rsidRPr="00326AEE" w:rsidRDefault="009F23A5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430"/>
      <w:bookmarkEnd w:id="21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C3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9F23A5" w:rsidRPr="00326AEE" w:rsidRDefault="00FC5C79" w:rsidP="00C36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431"/>
      <w:bookmarkEnd w:id="22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dst1433"/>
      <w:bookmarkStart w:id="24" w:name="dst1435"/>
      <w:bookmarkStart w:id="25" w:name="dst1436"/>
      <w:bookmarkStart w:id="26" w:name="dst2019"/>
      <w:bookmarkStart w:id="27" w:name="dst1438"/>
      <w:bookmarkEnd w:id="23"/>
      <w:bookmarkEnd w:id="24"/>
      <w:bookmarkEnd w:id="25"/>
      <w:bookmarkEnd w:id="26"/>
      <w:bookmarkEnd w:id="27"/>
      <w:r w:rsidR="009F23A5"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самоуправления поселения </w:t>
      </w:r>
      <w:r w:rsidR="009F23A5"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о подготовке документации по планировке территории, обеспечивают подготовку докуме</w:t>
      </w:r>
      <w:r w:rsidR="00C3619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</w:t>
      </w:r>
      <w:r w:rsidR="009F23A5"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 документацию по планировке территории в границах поселения, городского округа, за исключением случаев, указанных в </w:t>
      </w:r>
      <w:hyperlink r:id="rId15" w:anchor="dst1431" w:history="1">
        <w:r w:rsidR="009F23A5"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2</w:t>
        </w:r>
      </w:hyperlink>
      <w:r w:rsidR="009F23A5"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6" w:anchor="dst1437" w:history="1">
        <w:r w:rsidR="009F23A5"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</w:t>
        </w:r>
      </w:hyperlink>
      <w:r w:rsidR="009F23A5"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anchor="dst1440" w:history="1">
        <w:r w:rsidR="009F23A5"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</w:t>
        </w:r>
      </w:hyperlink>
      <w:r w:rsidR="009F23A5"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45 Градостроительного Кодекса РФ.</w:t>
      </w:r>
    </w:p>
    <w:p w:rsidR="00326AEE" w:rsidRPr="00326AEE" w:rsidRDefault="009F23A5" w:rsidP="00326AEE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439"/>
      <w:bookmarkEnd w:id="28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6AEE"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или на официальном сайте городского округа (при наличии официального сайта городского округа) в сети "Интернет".</w:t>
      </w:r>
      <w:proofErr w:type="gramEnd"/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721"/>
      <w:bookmarkEnd w:id="29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463"/>
      <w:bookmarkEnd w:id="30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лица, указанные в </w:t>
      </w:r>
      <w:hyperlink r:id="rId18" w:anchor="dst1425" w:history="1">
        <w:r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45</w:t>
        </w:r>
      </w:hyperlink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Кодекса, осуществляют подготовку документации по планировке территории в соответствии с требованиями, указанными в </w:t>
      </w:r>
      <w:hyperlink r:id="rId19" w:anchor="dst1447" w:history="1">
        <w:r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10 статьи 45</w:t>
        </w:r>
      </w:hyperlink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Градостроительного Кодекса, и направляют ее для утверждения в орган местного самоуправления поселения.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00722"/>
      <w:bookmarkEnd w:id="31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поселения осуществляет проверку документации по планировке территории на соответствие требованиям, установленным </w:t>
      </w:r>
      <w:hyperlink r:id="rId20" w:anchor="dst100707" w:history="1">
        <w:r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45</w:t>
        </w:r>
      </w:hyperlink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Градостроительного Кодекса. По результатам проверки указанные органы принимают соответствующее решение о направлении документации по планировке территории главе поселения, главе 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или об отклонении такой документации и о направлении ее на доработку.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2205"/>
      <w:bookmarkEnd w:id="32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органами местного самоуправления поселения, до их утверждения подлежат обязательному рассмотрению на общественных обсуждениях или публичных слушаниях.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2206"/>
      <w:bookmarkEnd w:id="33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465"/>
      <w:bookmarkEnd w:id="34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745"/>
      <w:bookmarkEnd w:id="35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746"/>
      <w:bookmarkEnd w:id="36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территории для размещения линейных объектов в границах земель лесного фонда.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2207"/>
      <w:bookmarkEnd w:id="37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21" w:anchor="dst2104" w:history="1">
        <w:r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5.1</w:t>
        </w:r>
      </w:hyperlink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Кодекса, с учетом положений настоящей статьи.</w:t>
      </w:r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2209"/>
      <w:bookmarkEnd w:id="38"/>
      <w:proofErr w:type="gramStart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2210"/>
      <w:bookmarkEnd w:id="39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поселения направляет главе местной администрации поселения (главе поселения) подготовленную документацию по 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  <w:proofErr w:type="gramEnd"/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2211"/>
      <w:bookmarkEnd w:id="40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поселения (глава поселения)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326AEE" w:rsidRP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466"/>
      <w:bookmarkEnd w:id="41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отклонения документации по планировке территории, подготовленной лицами, указанными в </w:t>
      </w:r>
      <w:hyperlink r:id="rId22" w:anchor="dst1425" w:history="1">
        <w:r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45</w:t>
        </w:r>
      </w:hyperlink>
      <w:r w:rsidR="00C3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Кодекса, и направления ее на доработку является несоответствие такой документации требованиям, указанным в </w:t>
      </w:r>
      <w:hyperlink r:id="rId23" w:anchor="dst1447" w:history="1">
        <w:r w:rsidRPr="0032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10 статьи 45</w:t>
        </w:r>
      </w:hyperlink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иных случаях отклонение представленной такими лицами документации по планировке территории не допускается.</w:t>
      </w:r>
    </w:p>
    <w:p w:rsidR="00326AEE" w:rsidRDefault="00326AEE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01033"/>
      <w:bookmarkEnd w:id="42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217B9D" w:rsidRDefault="00217B9D" w:rsidP="00326AE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38. Правил изложить в следующей редакции:</w:t>
      </w:r>
    </w:p>
    <w:p w:rsidR="00217B9D" w:rsidRPr="00217B9D" w:rsidRDefault="00217B9D" w:rsidP="00217B9D">
      <w:pPr>
        <w:widowControl w:val="0"/>
        <w:spacing w:after="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3" w:name="_Toc279394818"/>
      <w:bookmarkStart w:id="44" w:name="_Toc321300115"/>
      <w:r w:rsidRPr="00217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38. Ограничения использования земельных участков и объектов капитального строительства на территории </w:t>
      </w:r>
      <w:proofErr w:type="spellStart"/>
      <w:r w:rsidRPr="00217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водоохранных</w:t>
      </w:r>
      <w:proofErr w:type="spellEnd"/>
      <w:r w:rsidRPr="00217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зон, прибрежной защитной полосы и береговой полосы.</w:t>
      </w:r>
      <w:bookmarkEnd w:id="43"/>
      <w:bookmarkEnd w:id="44"/>
    </w:p>
    <w:p w:rsidR="00217B9D" w:rsidRPr="00217B9D" w:rsidRDefault="00217B9D" w:rsidP="00217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устанавливаются для поддержания водных объектов в состоянии, соответствующем экологическим требованиям, для предотвращения </w:t>
      </w: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загрязнения, засорения и истощения поверхностных вод, а также сохранения среды обитания объектов животного и растительного мира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территорий в соответствии с Водным кодексом РФ №74-ФЗ, СНиП 2.07.01-89 "Градостроительство. Планировка и застройка городских и сельских поселений". 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Ширина </w:t>
      </w:r>
      <w:proofErr w:type="spell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 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Ширина </w:t>
      </w:r>
      <w:proofErr w:type="spell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устанавливается: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 или ручьев от их истока для рек или ручьев протяженностью: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км – 50 м;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50 км – 100 м;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км и более – 200 м.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реки, ручья протяженностью менее 10 км от истока до устья – совпадает с прибрежной защитной полосой;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истоков реки, ручья – радиус </w:t>
      </w:r>
      <w:proofErr w:type="spellStart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50 м;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озера, водохранилища, за исключением озера, расположенного внутри болота, или озера, водохранилища с акваторией менее 0,5 км², – 50 м;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магистральных или межхозяйственных каналов – совпадает по ширине с полосами отводов.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Ширина прибрежной защитной полосы устанавливается: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уклона берега водного объекта и составляет для уклона: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обратного или нулевого– 30м;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градусов – 40м;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3 и более градуса – 50м.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расположенных в границах болот проточных и сточных озер и соответствующих водотоков – 50 м;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озер, водохранилищ, имеющих особо ценное </w:t>
      </w:r>
      <w:proofErr w:type="spellStart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рыбохозяйственное</w:t>
      </w:r>
      <w:proofErr w:type="spellEnd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(места нереста, нагула, зимовки рыб и других водных биологических ресурсов – 200 м независимо от уклона прилегающих земель.</w:t>
      </w:r>
      <w:proofErr w:type="gramEnd"/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Ширина береговой полосы водных объектов, а также режим ее использования определяется в соответствии с требованиями статьи 6 Водного кодекса Российской Федерации.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Ширина береговой полосы устанавливается: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водных объектов общего пользования за исключением каналов, а также рек и ручьев, протяженность которых от истока до устья не более 10 км – 20</w:t>
      </w: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каналов, а также рек и ручьев, протяженность которых от истока до устья не более   10 км – 5</w:t>
      </w: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</w:t>
      </w:r>
      <w:proofErr w:type="spell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запрещаются:</w:t>
      </w:r>
    </w:p>
    <w:p w:rsidR="00217B9D" w:rsidRPr="00217B9D" w:rsidRDefault="00217B9D" w:rsidP="00217B9D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сточных вод в целях регулирования плодородия почв;</w:t>
      </w:r>
    </w:p>
    <w:p w:rsidR="00217B9D" w:rsidRPr="00217B9D" w:rsidRDefault="00217B9D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25"/>
      <w:bookmarkEnd w:id="45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17B9D" w:rsidRPr="00217B9D" w:rsidRDefault="00217B9D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93"/>
      <w:bookmarkEnd w:id="46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авиационных мер по борьбе с вредными организмами;</w:t>
      </w:r>
    </w:p>
    <w:p w:rsidR="00217B9D" w:rsidRPr="00217B9D" w:rsidRDefault="00217B9D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st100593"/>
      <w:bookmarkEnd w:id="47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17B9D" w:rsidRPr="00217B9D" w:rsidRDefault="00217B9D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dst94"/>
      <w:bookmarkEnd w:id="48"/>
      <w:proofErr w:type="gramStart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окружающей среды и Водного</w:t>
      </w: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17B9D" w:rsidRPr="00217B9D" w:rsidRDefault="00217B9D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dst95"/>
      <w:bookmarkEnd w:id="49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применение пестицидов и </w:t>
      </w:r>
      <w:proofErr w:type="spellStart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9D" w:rsidRPr="00217B9D" w:rsidRDefault="00217B9D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dst96"/>
      <w:bookmarkEnd w:id="50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сброс сточных, в том числе дренажных, вод;</w:t>
      </w:r>
    </w:p>
    <w:p w:rsidR="00217B9D" w:rsidRPr="00217B9D" w:rsidRDefault="00217B9D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dst97"/>
      <w:bookmarkEnd w:id="51"/>
      <w:proofErr w:type="gramStart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</w:t>
      </w: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статьей 19.1 Закона Российской Федерации от</w:t>
      </w:r>
      <w:proofErr w:type="gramEnd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1992 года N 2395-1 "О недрах").</w:t>
      </w:r>
      <w:proofErr w:type="gramEnd"/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</w:t>
      </w:r>
      <w:proofErr w:type="spell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условии дополнительных согласований возможно </w:t>
      </w:r>
      <w:proofErr w:type="spell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размещение</w:t>
      </w:r>
      <w:proofErr w:type="gram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:м</w:t>
      </w:r>
      <w:proofErr w:type="gram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алых</w:t>
      </w:r>
      <w:proofErr w:type="spell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архитектурных форм и элементов </w:t>
      </w:r>
      <w:proofErr w:type="spell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благоустройства;объектов</w:t>
      </w:r>
      <w:proofErr w:type="spell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водоснабжения, водозаборных сооружений (при наличии лицензии на водопользование).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прибрежных защитных полос наряду с ограничениями, указанными для </w:t>
      </w:r>
      <w:proofErr w:type="spell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зон, запрещаются: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распашка земель;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отвалов размываемых грунтов;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сельскохозяйственных животных и организация для них летних лагерей, ванн.</w:t>
      </w:r>
    </w:p>
    <w:p w:rsidR="00217B9D" w:rsidRPr="00217B9D" w:rsidRDefault="00217B9D" w:rsidP="00217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Закрепление на местности границ </w:t>
      </w:r>
      <w:proofErr w:type="spell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и границ прибрежных защитных полос специальными информационными знаками осуществляется в соответствии с земельным законодательством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Береговой полосой разрешается пользоваться </w:t>
      </w:r>
      <w:proofErr w:type="gramStart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 по обеспечению судоходства и строительству зданий, строений и сооружений для этих целей в порядке, установленном законодательством Российской Федерации;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на береговой полосе береговых средств навигационного оборудования;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рубок произрастающих на береговой полосе деревьев и кустарников для обеспечения безопасности судоходства, в том числе видимости береговых средств навигационного оборудования, а также для геодезического обоснования при съемках участков русел рек;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использования для проведения указанных выше работ грунта, камня, гравия, деревьев и кустарников, находящиеся в пределах береговой полосы;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временных сооружений для причаливания, швартовки и стоянки судов и иных плавучих объектов, погрузки, выгрузки и хранения грузов, посадки на суда и высадки с судов пассажиров по согласованию с соответствующими федеральными органами исполнительной власти в установленном порядке;</w:t>
      </w:r>
    </w:p>
    <w:p w:rsidR="00217B9D" w:rsidRPr="00217B9D" w:rsidRDefault="00217B9D" w:rsidP="00217B9D">
      <w:pPr>
        <w:numPr>
          <w:ilvl w:val="0"/>
          <w:numId w:val="7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временных строений и проведение других необходимых работ в случаях непредвиденных зимовок судов или транспортных происшествий с судами.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земельных участков, расположенных в пределах береговой полосы, и выделение участков акватории внутренних водных путей, строительство на них каких-либо зданий, строений и сооружений осуществляются в порядке, установленном земельным законодательством Российской Федерации и водным законодательством Российской Федерации, по согласованию с бассейновыми органами государственного управления на внутреннем водном транспорте.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Каждый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 без права строительства причала или иного сооружения.</w:t>
      </w:r>
    </w:p>
    <w:p w:rsidR="00217B9D" w:rsidRP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t>Не допускается использовать береговую полосу для осуществления хозяйственной и иной деятельности, если такая деятельность несовместима с обеспечением безопасности судоходства.</w:t>
      </w:r>
    </w:p>
    <w:p w:rsidR="00217B9D" w:rsidRDefault="00217B9D" w:rsidP="00217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B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Запрещается установка на береговой полосе каких-либо постоянных огней, направленных в сторону судовых ходов, за исключением навигационных огней.</w:t>
      </w:r>
    </w:p>
    <w:p w:rsidR="004D72EB" w:rsidRPr="004D72EB" w:rsidRDefault="004D72EB" w:rsidP="004D72EB">
      <w:pPr>
        <w:widowControl w:val="0"/>
        <w:spacing w:after="0" w:line="360" w:lineRule="auto"/>
        <w:ind w:firstLine="8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Границы зон затоплений, подтоплений в пределах сельского поселения </w:t>
      </w:r>
      <w:proofErr w:type="gramStart"/>
      <w:r w:rsidR="00AF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Алешино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D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установлены (в государственный кадастр недвижимости не внесены сведения о границах таких зон). В случае установления границ этих зон (внесения сведений в государственный кадастр недвижимости сведений о границах зон затоплений, подтоплений)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 территориального планирования сельского поселения будут внесены соответствующие изменения.</w:t>
      </w:r>
    </w:p>
    <w:p w:rsidR="00217B9D" w:rsidRDefault="004D72EB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D72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положениям,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п. 1, 3 ч, 6 с</w:t>
      </w:r>
      <w:r w:rsidRPr="004D72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 67.1 Водного кодекса Российской Федерации 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запрещается: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отходов, а</w:t>
      </w:r>
      <w:proofErr w:type="gramEnd"/>
      <w:r w:rsidRPr="004D72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также в границах зон затопления, подтопления, в соответствии с законодательством Российской Федерации о градостроительной деятельности отн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есенных к зонам с особыми услов</w:t>
      </w:r>
      <w:r w:rsidRPr="004D72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иями использования территорий, запрещается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D72EB" w:rsidRDefault="004D72EB" w:rsidP="00217B9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5371" w:rsidRDefault="00965371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2" w:name="dst1468"/>
      <w:bookmarkEnd w:id="52"/>
    </w:p>
    <w:p w:rsidR="00B34C8D" w:rsidRDefault="00B34C8D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34C8D" w:rsidRDefault="00B34C8D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34C8D" w:rsidRDefault="00B34C8D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34C8D" w:rsidRDefault="00B34C8D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34C8D" w:rsidRDefault="00B34C8D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34C8D" w:rsidRDefault="00B34C8D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34C8D" w:rsidRPr="00965371" w:rsidRDefault="00B34C8D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5371" w:rsidRDefault="00965371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6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Внесение изменений в градостроительное зонирование</w:t>
      </w:r>
    </w:p>
    <w:p w:rsidR="00762531" w:rsidRPr="00965371" w:rsidRDefault="00762531" w:rsidP="00965371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5371" w:rsidRPr="00965371" w:rsidRDefault="00965371" w:rsidP="00965371">
      <w:pPr>
        <w:widowControl w:val="0"/>
        <w:tabs>
          <w:tab w:val="left" w:pos="2142"/>
          <w:tab w:val="left" w:pos="442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 по внесению изменений в правила землепользования и застройки в части видов и границ территориальных зон, подготовлены в составе графических материалов.</w:t>
      </w:r>
    </w:p>
    <w:p w:rsidR="00965371" w:rsidRPr="00965371" w:rsidRDefault="003738D8" w:rsidP="00965371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Основная цель П</w:t>
      </w:r>
      <w:r w:rsidR="00965371" w:rsidRPr="003738D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внесения</w:t>
      </w:r>
      <w:r w:rsidR="00965371"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изменений в Правила землепользования и застройки </w:t>
      </w:r>
      <w:r w:rsidR="00965371" w:rsidRPr="009653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F2C0C">
        <w:rPr>
          <w:rFonts w:ascii="Times New Roman" w:eastAsia="Times New Roman" w:hAnsi="Times New Roman" w:cs="Times New Roman"/>
          <w:sz w:val="28"/>
          <w:szCs w:val="28"/>
        </w:rPr>
        <w:t>Алешино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Рамешковского района Тверской области </w:t>
      </w:r>
      <w:r w:rsidR="00965371"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заключается в корректировке ранее выполненной, утвержденной в установленном порядке градостроительной документации, обусловленной необходимостью упорядочения планировочной организации земельных участков. </w:t>
      </w:r>
    </w:p>
    <w:p w:rsidR="00965371" w:rsidRDefault="00965371" w:rsidP="00965371">
      <w:pPr>
        <w:widowControl w:val="0"/>
        <w:spacing w:before="30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Проектом внесения изменений в Правила землепользования и застройки предлагается</w:t>
      </w:r>
      <w:r w:rsidR="003738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приведение в соответствие градостроительной документации утвержденному Генеральному плану сельского поселения </w:t>
      </w:r>
      <w:r w:rsidR="00AF2C0C">
        <w:rPr>
          <w:rFonts w:ascii="Times New Roman" w:eastAsia="Times New Roman" w:hAnsi="Times New Roman" w:cs="Times New Roman"/>
          <w:sz w:val="28"/>
          <w:szCs w:val="28"/>
          <w:lang w:bidi="ru-RU"/>
        </w:rPr>
        <w:t>Алешино</w:t>
      </w:r>
      <w:r w:rsidR="003738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Рамешковского района Тверской области.</w:t>
      </w:r>
    </w:p>
    <w:p w:rsidR="00937999" w:rsidRDefault="00937999" w:rsidP="008364C7">
      <w:pPr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карте градостроительного зонирования предусмотрены следующие изменения: 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убцово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удалена проектная 1 ЖЗ-1 (Ж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) 12,11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Мерлуга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удалена проектная 1 ЖЗ-1 (Ж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) 13,7 га;</w:t>
      </w:r>
      <w:r w:rsid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заменена 7 СХЗ-1 (Сх1) на 1 ЖЗ-1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10,24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Бурцевы Горы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10,24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Топориха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2,63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Десятильники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15,42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Старово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5 ИЗ-1 0,15 га</w:t>
      </w:r>
    </w:p>
    <w:p w:rsidR="00092C48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Залесье - сокращена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6 РЗ-3 (Р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4,7 га; выделена 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СХЗ-2 4,7 га</w:t>
      </w:r>
    </w:p>
    <w:p w:rsidR="00092C48" w:rsidRPr="007E291A" w:rsidRDefault="00092C48" w:rsidP="00092C48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Алешино - удалена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3 ПЗ-1 (П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) 2,79 га; выделена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зона  7 СХЗ-2 2,79 га -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вынесена за пределы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8 СНЗ-1 (Сп1) 0,57 га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092C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2 ОДЗ-1 1,52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Соболиха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2,06 га</w:t>
      </w:r>
    </w:p>
    <w:p w:rsidR="007E291A" w:rsidRPr="007E291A" w:rsidRDefault="007E291A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Чубариха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9,24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Курьяново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удалена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СХЗ-2 (Сх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20,45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Устюги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удалена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СХЗ-2 (Сх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15,37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Железово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удалена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СХЗ-2 (Сх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19,37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Малая Горка - удалена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СХЗ-2 (Сх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37,98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Мужево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удалена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СХЗ-2 (Сх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22,47 га</w:t>
      </w:r>
    </w:p>
    <w:p w:rsidR="00092C48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Перегородка - удалена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СХЗ-2 (Сх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24,12 га; </w:t>
      </w:r>
    </w:p>
    <w:p w:rsidR="007E291A" w:rsidRPr="007E291A" w:rsidRDefault="007E291A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выделена </w:t>
      </w:r>
      <w:r w:rsidR="00092C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 w:rsidR="00092C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2,79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Лаврово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19,04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Захарьино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3,06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Матрёнино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1,05 га</w:t>
      </w:r>
    </w:p>
    <w:p w:rsidR="007E291A" w:rsidRPr="007E291A" w:rsidRDefault="00092C48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Алхимково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 w:rsidR="00DD359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3,31 га</w:t>
      </w:r>
    </w:p>
    <w:p w:rsidR="007E291A" w:rsidRPr="007E291A" w:rsidRDefault="00DD3593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Прудиха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4,91 га</w:t>
      </w:r>
    </w:p>
    <w:p w:rsidR="007E291A" w:rsidRPr="007E291A" w:rsidRDefault="00DD3593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Васильки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1,5 га</w:t>
      </w:r>
    </w:p>
    <w:p w:rsidR="007E291A" w:rsidRPr="007E291A" w:rsidRDefault="00DD3593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Негочево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СХЗ-2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2,6 га</w:t>
      </w:r>
    </w:p>
    <w:p w:rsidR="007E291A" w:rsidRPr="007E291A" w:rsidRDefault="00DD3593" w:rsidP="007E291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Пустораменка</w:t>
      </w:r>
      <w:proofErr w:type="spell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заменена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7 СХЗ-1 (Сх</w:t>
      </w:r>
      <w:proofErr w:type="gramStart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proofErr w:type="gramEnd"/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на 1 ЖЗ-1 11,24 га; удалена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1 ЖЗ-1 (Ж1) 15,71 га;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заменена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 ПЗ-1 (П1) на 7 СХЗ-2 18,98 га; выделена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зона </w:t>
      </w:r>
      <w:r w:rsidR="007E291A" w:rsidRPr="007E291A">
        <w:rPr>
          <w:rFonts w:ascii="Times New Roman" w:eastAsia="Times New Roman" w:hAnsi="Times New Roman" w:cs="Times New Roman"/>
          <w:sz w:val="28"/>
          <w:szCs w:val="28"/>
          <w:lang w:bidi="ru-RU"/>
        </w:rPr>
        <w:t>5 ИЗ-1 1,96 га</w:t>
      </w:r>
    </w:p>
    <w:p w:rsidR="001E55A2" w:rsidRDefault="001E55A2" w:rsidP="001E55A2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карту градостроительного зонирования сельского поселения </w:t>
      </w:r>
      <w:r w:rsidR="00AF2C0C">
        <w:rPr>
          <w:rFonts w:ascii="Times New Roman" w:eastAsia="Calibri" w:hAnsi="Times New Roman" w:cs="Times New Roman"/>
          <w:sz w:val="28"/>
          <w:szCs w:val="28"/>
        </w:rPr>
        <w:t>Алешино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Рамешковского района предлагается изложить в новой редакции (Приложение 1 к Проекту).</w:t>
      </w:r>
    </w:p>
    <w:p w:rsidR="00965371" w:rsidRPr="00965371" w:rsidRDefault="00965371" w:rsidP="00965371">
      <w:pPr>
        <w:widowControl w:val="0"/>
        <w:spacing w:after="0" w:line="360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96537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Проект  внесения изменений в настоящие Правила не противоречит документам территориаль</w:t>
      </w:r>
      <w:r w:rsidR="00053C2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ного планирования  Рамешковского </w:t>
      </w:r>
      <w:r w:rsidRPr="0096537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района и Тверской области. </w:t>
      </w:r>
    </w:p>
    <w:p w:rsidR="00965371" w:rsidRDefault="00965371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3" w:rsidRDefault="00DD3593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3" w:rsidRDefault="00DD3593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3" w:rsidRDefault="00DD3593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3" w:rsidRDefault="00DD3593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3" w:rsidRDefault="00DD3593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3" w:rsidRDefault="00DD3593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3" w:rsidRPr="00965371" w:rsidRDefault="00DD3593" w:rsidP="009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71" w:rsidRPr="00965371" w:rsidRDefault="00965371" w:rsidP="0096537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653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Внесение изменений в градостроительные регламенты </w:t>
      </w:r>
    </w:p>
    <w:p w:rsidR="00965371" w:rsidRPr="00965371" w:rsidRDefault="00965371" w:rsidP="0096537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36191" w:rsidRDefault="00255ABB" w:rsidP="00C36191">
      <w:pPr>
        <w:widowControl w:val="0"/>
        <w:spacing w:after="192" w:line="36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Проектом предусмотрено п</w:t>
      </w:r>
      <w:r w:rsidR="00C36191" w:rsidRPr="00245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риведение документов нормативно-правового акта в соответствие с изменениями в Российском законодательстве: градостроительных регламентов в соответствии со статьей 38 Градостроительного кодекса РФ -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а также корректировка видов разрешенного использования земельных участков в связи с поступлением предложений органов </w:t>
      </w:r>
      <w:r w:rsidR="00735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местного самоуправления поселения в целях </w:t>
      </w:r>
      <w:r w:rsidR="00735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совершенствования</w:t>
      </w:r>
      <w:proofErr w:type="gramEnd"/>
      <w:r w:rsidR="00735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порядка</w:t>
      </w:r>
      <w:r w:rsidR="00735912"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регулирования землепользования и застрой</w:t>
      </w:r>
      <w:r w:rsidR="00CF02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 на соответствующих территориях</w:t>
      </w:r>
      <w:r w:rsidR="00735912" w:rsidRPr="009653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поселения</w:t>
      </w:r>
      <w:r w:rsidR="00735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35912" w:rsidRPr="00735912" w:rsidRDefault="00735912" w:rsidP="00735912">
      <w:pPr>
        <w:spacing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Toc321300056"/>
      <w:r w:rsidRPr="0073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35. «Перечень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</w:t>
      </w:r>
      <w:bookmarkEnd w:id="53"/>
      <w:r w:rsidRPr="0073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2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Алешино</w:t>
      </w:r>
      <w:r w:rsidRPr="0073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965371" w:rsidRPr="00965371" w:rsidSect="00965371">
          <w:footerReference w:type="default" r:id="rId24"/>
          <w:pgSz w:w="11906" w:h="16838"/>
          <w:pgMar w:top="397" w:right="851" w:bottom="1134" w:left="1276" w:header="0" w:footer="709" w:gutter="0"/>
          <w:cols w:space="708"/>
          <w:docGrid w:linePitch="360"/>
        </w:sectPr>
      </w:pPr>
    </w:p>
    <w:p w:rsidR="00E50479" w:rsidRDefault="00965371" w:rsidP="00965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E5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ЖИЛЫЕ ЗОНЫ</w:t>
      </w:r>
      <w:r w:rsidRPr="0096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5371" w:rsidRPr="00965371" w:rsidRDefault="00DD3593" w:rsidP="00965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504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З-</w:t>
      </w:r>
      <w:r w:rsidR="00965371" w:rsidRPr="009653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965371" w:rsidRPr="0096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CF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Зона </w:t>
      </w:r>
      <w:r w:rsidR="00965371" w:rsidRPr="009653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застройки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преимущественно </w:t>
      </w:r>
      <w:r w:rsidR="00CF0223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индивидуальными жилыми домами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 3-х этажей, многоквартирными секционными домами до 4-х этажей, с приусадебными </w:t>
      </w:r>
      <w:r w:rsidR="00FE3B27">
        <w:rPr>
          <w:rFonts w:ascii="Times New Roman" w:eastAsia="Calibri" w:hAnsi="Times New Roman" w:cs="Times New Roman"/>
          <w:b/>
          <w:i/>
          <w:sz w:val="24"/>
          <w:szCs w:val="24"/>
        </w:rPr>
        <w:t>участками</w:t>
      </w:r>
    </w:p>
    <w:p w:rsidR="00965371" w:rsidRPr="00965371" w:rsidRDefault="00965371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5371" w:rsidRPr="00CF0223" w:rsidRDefault="00E50479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0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Зона  </w:t>
      </w:r>
      <w:r w:rsidR="00DD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</w:t>
      </w:r>
      <w:r w:rsidR="00965371" w:rsidRPr="00CF0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FE3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965371" w:rsidRPr="00CF0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 выделена для обеспечения правовых   условий территорий  в составе населённых  пунктов  </w:t>
      </w:r>
      <w:r w:rsidR="00965371" w:rsidRPr="00CF02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преимущественно</w:t>
      </w:r>
      <w:r w:rsidR="00965371" w:rsidRPr="00CF0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индивидуальными  жилыми   домами усадебного  типа до 3-х этажей и блокированными  жилыми  домами.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</w:r>
    </w:p>
    <w:p w:rsidR="00965371" w:rsidRPr="00CF0223" w:rsidRDefault="00965371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0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 зоны  могут включаться территории: </w:t>
      </w:r>
    </w:p>
    <w:p w:rsidR="00965371" w:rsidRPr="00CF0223" w:rsidRDefault="00965371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F0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занятые объектами сельскохозяйственного назначения и предназначенные для ведения сельского хозяйств</w:t>
      </w:r>
      <w:r w:rsidR="000A1F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а,</w:t>
      </w:r>
      <w:r w:rsidRPr="00CF0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дачного хозяйства, садоводства,  а</w:t>
      </w:r>
      <w:r w:rsidR="000A1F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CF0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промышленные предприятия, коммунально-складские территории,  имеющих санитарно-защитную зону шириной менее 50 м и деятельность которых не оказывает вредного  воздействия на  окружающую среду (шум, вибрация, магнитные поля, радиационное воздействие, загрязнение почв, воздуха, воды и иные вредные воздействия). </w:t>
      </w:r>
      <w:proofErr w:type="gramEnd"/>
    </w:p>
    <w:p w:rsidR="00965371" w:rsidRPr="00965371" w:rsidRDefault="00965371" w:rsidP="00965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разрешенного использо</w:t>
      </w:r>
      <w:r w:rsidR="0069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вания Зоны жилой застройки </w:t>
      </w:r>
    </w:p>
    <w:tbl>
      <w:tblPr>
        <w:tblW w:w="5005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346"/>
        <w:gridCol w:w="76"/>
        <w:gridCol w:w="5354"/>
        <w:gridCol w:w="175"/>
        <w:gridCol w:w="920"/>
        <w:gridCol w:w="1314"/>
        <w:gridCol w:w="35"/>
        <w:gridCol w:w="1496"/>
        <w:gridCol w:w="61"/>
        <w:gridCol w:w="1420"/>
        <w:gridCol w:w="1408"/>
      </w:tblGrid>
      <w:tr w:rsidR="00965371" w:rsidRPr="00965371" w:rsidTr="00FE3B27">
        <w:trPr>
          <w:cantSplit/>
          <w:trHeight w:val="458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этажей/</w:t>
            </w:r>
            <w:proofErr w:type="gramStart"/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Предельная</w:t>
            </w:r>
            <w:proofErr w:type="gramEnd"/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а(</w:t>
            </w:r>
            <w:proofErr w:type="spellStart"/>
            <w:proofErr w:type="gram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</w:t>
            </w:r>
            <w:proofErr w:type="spell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./м)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</w:t>
            </w:r>
            <w:proofErr w:type="gramStart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)о</w:t>
            </w:r>
            <w:proofErr w:type="gramEnd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бъекта капитального строительства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965371" w:rsidRPr="00965371" w:rsidTr="00FE3B27">
        <w:trPr>
          <w:cantSplit/>
          <w:trHeight w:val="748"/>
        </w:trPr>
        <w:tc>
          <w:tcPr>
            <w:tcW w:w="80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5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9830A7">
        <w:trPr>
          <w:cantSplit/>
          <w:trHeight w:hRule="exact" w:val="2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666A30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1. Жилая зона</w:t>
            </w:r>
          </w:p>
        </w:tc>
      </w:tr>
      <w:tr w:rsidR="00965371" w:rsidRPr="00965371" w:rsidTr="009830A7">
        <w:trPr>
          <w:cantSplit/>
          <w:trHeight w:hRule="exact" w:val="5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C2" w:rsidRPr="002F13C2" w:rsidRDefault="002F13C2" w:rsidP="002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F13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Зона  застройки преимущественно индивидуальными жилыми домами до 3-х этажей, многоквартирными секционными домами до 4-х этажей, с приусадебными участками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 ЖЗ-1)</w:t>
            </w:r>
          </w:p>
          <w:p w:rsidR="00965371" w:rsidRPr="00965371" w:rsidRDefault="00965371" w:rsidP="002F13C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9830A7">
        <w:trPr>
          <w:cantSplit/>
          <w:trHeight w:hRule="exact" w:val="5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</w:t>
            </w:r>
            <w:r w:rsidR="000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азрешенного использования зоны </w:t>
            </w:r>
          </w:p>
        </w:tc>
      </w:tr>
      <w:tr w:rsidR="00965371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</w:rPr>
              <w:t>Для</w:t>
            </w:r>
            <w:r w:rsidRPr="00965371">
              <w:rPr>
                <w:rFonts w:ascii="Times New Roman" w:eastAsia="Times New Roman" w:hAnsi="Times New Roman" w:cs="Times New Roman"/>
              </w:rPr>
              <w:tab/>
            </w:r>
          </w:p>
          <w:p w:rsidR="00965371" w:rsidRPr="00965371" w:rsidRDefault="00965371" w:rsidP="00965371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</w:rPr>
              <w:t xml:space="preserve">индивидуального </w:t>
            </w:r>
            <w:proofErr w:type="spellStart"/>
            <w:r w:rsidRPr="00965371">
              <w:rPr>
                <w:rFonts w:ascii="Times New Roman" w:eastAsia="Times New Roman" w:hAnsi="Times New Roman" w:cs="Times New Roman"/>
                <w:lang w:val="en-US"/>
              </w:rPr>
              <w:t>жилищного</w:t>
            </w:r>
            <w:proofErr w:type="spellEnd"/>
            <w:r w:rsidRPr="00965371">
              <w:rPr>
                <w:rFonts w:ascii="Times New Roman" w:eastAsia="Times New Roman" w:hAnsi="Times New Roman" w:cs="Times New Roman"/>
                <w:spacing w:val="-22"/>
                <w:lang w:val="en-US"/>
              </w:rPr>
              <w:t xml:space="preserve"> </w:t>
            </w:r>
            <w:proofErr w:type="spellStart"/>
            <w:r w:rsidRPr="00965371">
              <w:rPr>
                <w:rFonts w:ascii="Times New Roman" w:eastAsia="Times New Roman" w:hAnsi="Times New Roman" w:cs="Times New Roman"/>
                <w:lang w:val="en-US"/>
              </w:rPr>
              <w:t>строительства</w:t>
            </w:r>
            <w:proofErr w:type="spellEnd"/>
            <w:r w:rsidRPr="00965371">
              <w:rPr>
                <w:rFonts w:ascii="Times New Roman" w:eastAsia="Times New Roman" w:hAnsi="Times New Roman" w:cs="Times New Roman"/>
              </w:rPr>
              <w:t xml:space="preserve"> (2.1)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  <w:proofErr w:type="gramStart"/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;в</w:t>
            </w:r>
            <w:proofErr w:type="gramEnd"/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D72508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D72508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</w:t>
            </w:r>
            <w:r w:rsidR="00965371"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Для ведения личного подсобного хозяйства(2.2)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</w:t>
            </w: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Блокированная жилая застройка (2.3)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Default="00A7651B" w:rsidP="00D72508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200</w:t>
            </w:r>
          </w:p>
          <w:p w:rsidR="00A7651B" w:rsidRPr="00965371" w:rsidRDefault="00A7651B" w:rsidP="00D72508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(на один блок)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Default="00A7651B" w:rsidP="00D72508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1500</w:t>
            </w:r>
          </w:p>
          <w:p w:rsidR="00A7651B" w:rsidRDefault="00A7651B" w:rsidP="00D72508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</w:p>
          <w:p w:rsidR="00A7651B" w:rsidRPr="00965371" w:rsidRDefault="00A7651B" w:rsidP="00D72508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(на один блок)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Коммунальное обслуживание (3.1)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Размещение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объектов   капитального  строительства   в   целях  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стоков,    очистки   и    уборки    объектов    недвижимости (котельных, водозаборов, очистных сооружений, насосных станций, водопроводов,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линий    электропередач,    трансформаторных    подстанций, газопроводов, линий   связи,  телефонных  станций,  канализаций,   стоянок, гаражей и мастерских для обслуживания  уборочной и  аварийной  техники, а также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18A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Земельные участки (территории) общего пользования (12.0)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51B" w:rsidRPr="00965371" w:rsidRDefault="00A7651B" w:rsidP="00AC2B8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Размещение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улично-дорожной сети, автомобильных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дорог и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пешеходных тротуаров   в границах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населенных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 пунктов, пешеходных  переходов,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набережных,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береговых полос водных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общего пользования,  скверов,  бульваров,  площадей,  проездов,  малых  архитектурных форм благоустройства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88" w:lineRule="exact"/>
              <w:ind w:right="70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4F0CF9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Социальное обслуживание (3.2)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4F0CF9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Бытовое обслуживание (3.3)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CF9" w:rsidRPr="00965371" w:rsidRDefault="004F0CF9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4F0CF9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CF9" w:rsidRPr="00DB13CC" w:rsidRDefault="004F0CF9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DB13CC">
              <w:rPr>
                <w:rStyle w:val="285pt"/>
                <w:rFonts w:eastAsiaTheme="minorHAnsi"/>
                <w:b w:val="0"/>
                <w:sz w:val="22"/>
                <w:szCs w:val="22"/>
              </w:rPr>
              <w:t>Культурное развитие(3.6)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CF9" w:rsidRPr="00DB13CC" w:rsidRDefault="004F0CF9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DB13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DB13CC" w:rsidRDefault="004F0CF9" w:rsidP="00426BD7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22"/>
                <w:szCs w:val="22"/>
              </w:rPr>
            </w:pPr>
            <w:r w:rsidRPr="00DB13CC">
              <w:rPr>
                <w:rStyle w:val="285pt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4F0CF9" w:rsidRDefault="004F0CF9" w:rsidP="00426BD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F0CF9">
              <w:rPr>
                <w:rStyle w:val="285pt0"/>
                <w:sz w:val="18"/>
                <w:szCs w:val="18"/>
              </w:rPr>
              <w:t>3/50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4F0CF9" w:rsidRDefault="004F0CF9" w:rsidP="00426BD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F0CF9">
              <w:rPr>
                <w:rStyle w:val="285pt"/>
                <w:b w:val="0"/>
                <w:sz w:val="18"/>
                <w:szCs w:val="18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4F0CF9" w:rsidRDefault="004F0CF9" w:rsidP="00426BD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F0CF9">
              <w:rPr>
                <w:rStyle w:val="285pt0"/>
                <w:sz w:val="18"/>
                <w:szCs w:val="18"/>
              </w:rPr>
              <w:t>3</w:t>
            </w:r>
          </w:p>
        </w:tc>
      </w:tr>
      <w:tr w:rsidR="004F0CF9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Религиозное использование (3.7)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/30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F9" w:rsidRPr="00965371" w:rsidRDefault="004F0C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CA0838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00" w:lineRule="exact"/>
              <w:ind w:left="57" w:right="57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Дошкольное,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начальное</w:t>
            </w:r>
          </w:p>
          <w:p w:rsidR="00CA0838" w:rsidRPr="00965371" w:rsidRDefault="00CA0838" w:rsidP="00426BD7">
            <w:pPr>
              <w:widowControl w:val="0"/>
              <w:spacing w:after="0" w:line="200" w:lineRule="exact"/>
              <w:ind w:left="57" w:right="57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 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среднее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общее образование (3.5.1)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Размещение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объектов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капитального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с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троительства,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предназначенных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для просвещения,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дошкольного,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начального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и среднего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общего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образования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(детские  ясли,  детские  сады,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школы,  лицеи,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гимназии,  художественные, музыкальные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школы, образовательные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кружки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и иные организации, осуществляющие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деятельность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по воспитанию, образованию и просвещению)</w:t>
            </w:r>
            <w:proofErr w:type="gramEnd"/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5/20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CA0838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Амбулаторно-</w:t>
            </w:r>
          </w:p>
          <w:p w:rsidR="00CA0838" w:rsidRPr="00965371" w:rsidRDefault="00CA0838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поликлиническое обслуживание (3.4.1)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  фельдшерские   пункты,   пункты   здравоохранения,   центры матери   и   ребенка,   диагностические   центры,   молочные   кухни,   станции донорства крови, клинические лаборатории)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CA0838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D5017C" w:rsidRDefault="00CA0838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017C">
              <w:rPr>
                <w:rFonts w:ascii="Times New Roman" w:eastAsia="Arial Unicode MS" w:hAnsi="Times New Roman" w:cs="Times New Roman"/>
                <w:lang w:eastAsia="ru-RU"/>
              </w:rPr>
              <w:t>Амбулаторное</w:t>
            </w:r>
          </w:p>
          <w:p w:rsidR="00CA0838" w:rsidRPr="00D5017C" w:rsidRDefault="00CA0838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017C">
              <w:rPr>
                <w:rFonts w:ascii="Times New Roman" w:eastAsia="Arial Unicode MS" w:hAnsi="Times New Roman" w:cs="Times New Roman"/>
                <w:lang w:eastAsia="ru-RU"/>
              </w:rPr>
              <w:t>ветеринарное</w:t>
            </w:r>
          </w:p>
          <w:p w:rsidR="00CA0838" w:rsidRPr="00965371" w:rsidRDefault="00CA0838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D5017C">
              <w:rPr>
                <w:rFonts w:ascii="Times New Roman" w:eastAsia="Arial Unicode MS" w:hAnsi="Times New Roman" w:cs="Times New Roman"/>
                <w:lang w:eastAsia="ru-RU"/>
              </w:rPr>
              <w:t>обслуживание (3.10.1)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D5017C" w:rsidRDefault="00CA0838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D5017C">
              <w:rPr>
                <w:rFonts w:ascii="Times New Roman" w:eastAsia="Courier New" w:hAnsi="Times New Roman" w:cs="Times New Roman"/>
                <w:color w:val="000000"/>
                <w:spacing w:val="-5"/>
                <w:lang w:eastAsia="ru-RU" w:bidi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13CC">
              <w:rPr>
                <w:rStyle w:val="285pt0"/>
                <w:rFonts w:eastAsiaTheme="minorHAns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CA0838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Магазины (4.4)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CA0838" w:rsidRPr="00965371" w:rsidTr="00426BD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Общественное питание (4.6)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38" w:rsidRPr="00965371" w:rsidRDefault="00CA0838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AC2B8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Условные виды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разрешенного использования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51B" w:rsidRPr="00AC33F5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C33F5">
              <w:rPr>
                <w:rFonts w:ascii="Times New Roman" w:hAnsi="Times New Roman" w:cs="Times New Roman"/>
              </w:rPr>
              <w:lastRenderedPageBreak/>
              <w:t>Овощеводство (1.3)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51B" w:rsidRPr="00AC33F5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C33F5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Выращивание тонизирующих, лекарственных, цветочных культур (1.4)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37074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1B" w:rsidRPr="00965371" w:rsidRDefault="00A7651B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Садоводство (1.5)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51B" w:rsidRPr="00965371" w:rsidRDefault="00A7651B" w:rsidP="00622F13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1B" w:rsidRPr="00965371" w:rsidRDefault="00A7651B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AC33F5" w:rsidRDefault="00CA0838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Пчеловодство (1.12</w:t>
            </w:r>
            <w:r w:rsidR="00A7651B" w:rsidRPr="00AC33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AC33F5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C33F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</w:rPr>
              <w:t>Малоэтажная многоквартирная</w:t>
            </w:r>
          </w:p>
          <w:p w:rsidR="00A7651B" w:rsidRPr="00965371" w:rsidRDefault="00A7651B" w:rsidP="00622F13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</w:rPr>
              <w:t xml:space="preserve">жилая застройка (2.1.1) </w:t>
            </w:r>
          </w:p>
          <w:p w:rsidR="00A7651B" w:rsidRPr="00965371" w:rsidRDefault="00A7651B" w:rsidP="00622F13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51B" w:rsidRPr="00965371" w:rsidRDefault="00A7651B" w:rsidP="00622F13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</w:t>
            </w: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малоэтажного</w:t>
            </w: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многоквартирного</w:t>
            </w: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жилого дома, (дом, пригодный для постоянного проживания, высотой до 4 этажей, включая мансардный);</w:t>
            </w:r>
            <w:r w:rsidRPr="00965371">
              <w:rPr>
                <w:rFonts w:ascii="Times New Roman" w:eastAsia="Calibri" w:hAnsi="Times New Roman" w:cs="Times New Roman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</w:t>
            </w: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объектов   обслуживания   жилой   застройки   во   встроенных, пристроенных</w:t>
            </w:r>
            <w:r w:rsidRPr="009653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     встроенно-пристроенных    помещениях    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CA0838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4/16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Объекты гаражного назначения (2.7.1)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1F21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отдельно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стоящих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и пристроенных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гаражей,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в 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том 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числе</w:t>
            </w:r>
            <w:r w:rsidRPr="00965371">
              <w:rPr>
                <w:rFonts w:ascii="Times New Roman" w:eastAsia="Calibri" w:hAnsi="Times New Roman" w:cs="Times New Roman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51B" w:rsidRPr="00965371" w:rsidRDefault="00A7651B" w:rsidP="00622F13">
            <w:pPr>
              <w:tabs>
                <w:tab w:val="left" w:pos="1680"/>
                <w:tab w:val="left" w:pos="2400"/>
              </w:tabs>
              <w:spacing w:before="4" w:after="0" w:line="240" w:lineRule="auto"/>
              <w:ind w:left="103" w:right="16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</w:rPr>
              <w:t xml:space="preserve">Среднее и </w:t>
            </w:r>
            <w:r w:rsidRPr="00965371">
              <w:rPr>
                <w:rFonts w:ascii="Times New Roman" w:eastAsia="Times New Roman" w:hAnsi="Times New Roman" w:cs="Times New Roman"/>
                <w:spacing w:val="-63"/>
              </w:rPr>
              <w:t xml:space="preserve">  </w:t>
            </w:r>
            <w:r w:rsidRPr="00965371">
              <w:rPr>
                <w:rFonts w:ascii="Times New Roman" w:eastAsia="Times New Roman" w:hAnsi="Times New Roman" w:cs="Times New Roman"/>
                <w:w w:val="101"/>
              </w:rPr>
              <w:t xml:space="preserve">высшее </w:t>
            </w:r>
            <w:r w:rsidRPr="00965371">
              <w:rPr>
                <w:rFonts w:ascii="Times New Roman" w:eastAsia="Times New Roman" w:hAnsi="Times New Roman" w:cs="Times New Roman"/>
              </w:rPr>
              <w:t>профессиональное</w:t>
            </w:r>
          </w:p>
          <w:p w:rsidR="00A7651B" w:rsidRPr="00965371" w:rsidRDefault="00A7651B" w:rsidP="00622F1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965371">
              <w:rPr>
                <w:rFonts w:ascii="Times New Roman" w:eastAsia="Times New Roman" w:hAnsi="Times New Roman" w:cs="Times New Roman"/>
              </w:rPr>
              <w:t>бразование (3.5.2)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51B" w:rsidRPr="00965371" w:rsidRDefault="00A7651B" w:rsidP="00622F13">
            <w:pPr>
              <w:spacing w:after="0" w:line="240" w:lineRule="auto"/>
              <w:ind w:left="98" w:right="29"/>
              <w:jc w:val="both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</w:rPr>
              <w:t xml:space="preserve">Размещение  </w:t>
            </w:r>
            <w:r w:rsidRPr="00965371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объектов  </w:t>
            </w:r>
            <w:r w:rsidRPr="00965371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капитального  </w:t>
            </w:r>
            <w:r w:rsidRPr="00965371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  <w:position w:val="1"/>
              </w:rPr>
              <w:t xml:space="preserve">строительства,  </w:t>
            </w:r>
            <w:r w:rsidRPr="00965371">
              <w:rPr>
                <w:rFonts w:ascii="Times New Roman" w:eastAsia="Times New Roman" w:hAnsi="Times New Roman" w:cs="Times New Roman"/>
                <w:spacing w:val="7"/>
                <w:position w:val="1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  <w:position w:val="1"/>
              </w:rPr>
              <w:t xml:space="preserve">предназначенных  </w:t>
            </w:r>
            <w:r w:rsidRPr="00965371">
              <w:rPr>
                <w:rFonts w:ascii="Times New Roman" w:eastAsia="Times New Roman" w:hAnsi="Times New Roman" w:cs="Times New Roman"/>
                <w:spacing w:val="5"/>
                <w:position w:val="1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  <w:w w:val="101"/>
                <w:position w:val="1"/>
              </w:rPr>
              <w:t xml:space="preserve">для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профессионального    </w:t>
            </w:r>
            <w:r w:rsidRPr="00965371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образования    </w:t>
            </w:r>
            <w:r w:rsidRPr="00965371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965371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просвещения    </w:t>
            </w:r>
            <w:r w:rsidRPr="00965371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  <w:w w:val="101"/>
              </w:rPr>
              <w:t>(</w:t>
            </w:r>
            <w:r w:rsidRPr="00965371">
              <w:rPr>
                <w:rFonts w:ascii="Times New Roman" w:eastAsia="Times New Roman" w:hAnsi="Times New Roman" w:cs="Times New Roman"/>
              </w:rPr>
              <w:t>профессиональные технические</w:t>
            </w:r>
            <w:r w:rsidRPr="0096537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>училища,</w:t>
            </w:r>
            <w:r w:rsidRPr="00965371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>колледжи,</w:t>
            </w:r>
            <w:r w:rsidRPr="0096537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>художественные, музыкальные</w:t>
            </w:r>
            <w:r w:rsidRPr="0096537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>училища, общества</w:t>
            </w:r>
            <w:r w:rsidRPr="00965371">
              <w:rPr>
                <w:rFonts w:ascii="Times New Roman" w:eastAsia="Times New Roman" w:hAnsi="Times New Roman" w:cs="Times New Roman"/>
                <w:spacing w:val="-59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знаний,    </w:t>
            </w:r>
            <w:r w:rsidRPr="00965371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институты,   </w:t>
            </w:r>
            <w:r w:rsidRPr="00965371">
              <w:rPr>
                <w:rFonts w:ascii="Times New Roman" w:eastAsia="Times New Roman" w:hAnsi="Times New Roman" w:cs="Times New Roman"/>
                <w:position w:val="1"/>
              </w:rPr>
              <w:t xml:space="preserve">университеты,  </w:t>
            </w:r>
            <w:r w:rsidRPr="00965371">
              <w:rPr>
                <w:rFonts w:ascii="Times New Roman" w:eastAsia="Times New Roman" w:hAnsi="Times New Roman" w:cs="Times New Roman"/>
              </w:rPr>
              <w:t>организации по</w:t>
            </w:r>
            <w:r w:rsidRPr="00965371">
              <w:rPr>
                <w:rFonts w:ascii="Times New Roman" w:eastAsia="Times New Roman" w:hAnsi="Times New Roman" w:cs="Times New Roman"/>
                <w:spacing w:val="-61"/>
              </w:rPr>
              <w:t xml:space="preserve"> п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ереподготовке  </w:t>
            </w:r>
            <w:r w:rsidRPr="00965371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и  </w:t>
            </w:r>
            <w:r w:rsidRPr="00965371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повышению  </w:t>
            </w:r>
            <w:r w:rsidRPr="00965371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квалификации  </w:t>
            </w:r>
            <w:r w:rsidRPr="00965371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специалистов  </w:t>
            </w:r>
            <w:r w:rsidRPr="00965371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и  </w:t>
            </w:r>
            <w:r w:rsidRPr="00965371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>иные организации,</w:t>
            </w:r>
            <w:r w:rsidRPr="00965371">
              <w:rPr>
                <w:rFonts w:ascii="Times New Roman" w:eastAsia="Times New Roman" w:hAnsi="Times New Roman" w:cs="Times New Roman"/>
              </w:rPr>
              <w:tab/>
              <w:t xml:space="preserve">осуществляющие     </w:t>
            </w:r>
            <w:r w:rsidRPr="00965371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деятельность       </w:t>
            </w:r>
            <w:r w:rsidRPr="00965371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 xml:space="preserve">по       </w:t>
            </w:r>
            <w:r w:rsidRPr="00965371"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>образованию и</w:t>
            </w:r>
            <w:r w:rsidRPr="0096537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</w:rPr>
              <w:t>просвещению</w:t>
            </w:r>
            <w:r w:rsidRPr="00965371">
              <w:rPr>
                <w:rFonts w:ascii="Times New Roman" w:eastAsia="Times New Roman" w:hAnsi="Times New Roman" w:cs="Times New Roman"/>
                <w:w w:val="101"/>
              </w:rPr>
              <w:t>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5/20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Деловое управление (4.1)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51B" w:rsidRPr="00965371" w:rsidRDefault="00A7651B" w:rsidP="00622F13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Рынки (4.3)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83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Банковская и страховая деятельность (4.5)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830A7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Гостиничное обслуживание (4.7)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830A7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8/32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Спорт (5.1)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Охота и рыбалка (5.3)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51B" w:rsidRPr="00965371" w:rsidRDefault="00A7651B" w:rsidP="00622F1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Склады (6.9)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51B" w:rsidRPr="00965371" w:rsidRDefault="00A7651B" w:rsidP="00622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6B1067" w:rsidRDefault="00A7651B" w:rsidP="00622F13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6B1067">
              <w:rPr>
                <w:rStyle w:val="285pt"/>
                <w:rFonts w:eastAsiaTheme="minorHAnsi"/>
                <w:b w:val="0"/>
                <w:sz w:val="22"/>
                <w:szCs w:val="22"/>
              </w:rPr>
              <w:t>Автомобильный транспорт (7.2)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6B1067" w:rsidRDefault="00A7651B" w:rsidP="00622F1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6B106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6B106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оборудование земельных участков для стоянок автомобильного транспорта, а также для </w:t>
            </w:r>
            <w:r w:rsidRPr="006B1067">
              <w:rPr>
                <w:rStyle w:val="285pt"/>
                <w:rFonts w:eastAsiaTheme="minorHAnsi"/>
                <w:b w:val="0"/>
                <w:sz w:val="22"/>
                <w:szCs w:val="22"/>
              </w:rPr>
              <w:t>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5B118A" w:rsidRDefault="00A7651B" w:rsidP="00622F13">
            <w:pPr>
              <w:pStyle w:val="20"/>
              <w:shd w:val="clear" w:color="auto" w:fill="auto"/>
              <w:spacing w:before="0" w:line="240" w:lineRule="auto"/>
              <w:ind w:left="221"/>
              <w:rPr>
                <w:b/>
                <w:sz w:val="22"/>
                <w:szCs w:val="22"/>
              </w:rPr>
            </w:pPr>
            <w:r w:rsidRPr="005B118A">
              <w:rPr>
                <w:rStyle w:val="285pt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5B118A" w:rsidRDefault="00A7651B" w:rsidP="00622F1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5B118A">
              <w:rPr>
                <w:rStyle w:val="285pt"/>
                <w:b w:val="0"/>
                <w:sz w:val="20"/>
                <w:szCs w:val="20"/>
              </w:rPr>
              <w:t>-/60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5B118A" w:rsidRDefault="00A7651B" w:rsidP="00622F13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5B118A">
              <w:rPr>
                <w:rStyle w:val="285pt"/>
                <w:b w:val="0"/>
                <w:sz w:val="20"/>
                <w:szCs w:val="20"/>
              </w:rPr>
              <w:t>70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5B118A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5B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Трубопроводный транспорт (7.5)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A7651B" w:rsidRPr="00965371" w:rsidTr="00FE3B27">
        <w:trPr>
          <w:cantSplit/>
          <w:trHeight w:val="394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4121B" w:rsidRDefault="00A7651B" w:rsidP="00DB13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4121B">
              <w:rPr>
                <w:rFonts w:ascii="Times New Roman" w:hAnsi="Times New Roman" w:cs="Times New Roman"/>
              </w:rPr>
              <w:t>Обеспечение внутреннего правопорядка (8.3)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4121B" w:rsidRDefault="00A7651B" w:rsidP="0094121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1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A7651B" w:rsidRPr="0094121B" w:rsidRDefault="00A7651B" w:rsidP="00DB13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9412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A7651B" w:rsidRPr="00965371" w:rsidTr="00FE3B27"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DB13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Ведение огородничества (13.1)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51B" w:rsidRPr="00965371" w:rsidRDefault="007C25E1" w:rsidP="0094013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DB13C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D72508" w:rsidRDefault="00A7651B" w:rsidP="00D72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508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DB13C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0/0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DB13C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0/0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51B" w:rsidRPr="00965371" w:rsidRDefault="00A7651B" w:rsidP="00DB13C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</w:tbl>
    <w:p w:rsidR="00965371" w:rsidRPr="00965371" w:rsidRDefault="00965371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3FA" w:rsidRPr="009830A7" w:rsidRDefault="002E03FA" w:rsidP="002E03FA">
      <w:pPr>
        <w:widowControl w:val="0"/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Нормативные параметры жилой застройки.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390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Минимальные отступы от границы земельного участка </w:t>
      </w:r>
      <w:r w:rsidR="007C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End"/>
      <w:r w:rsidR="007C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м;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Минимальные отступы от зданий, строений до красной линии улиц-5 м;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Минимальный отступ жилых зданий от красной линии проездов-3 м;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 от границы участка до стены жилого дома, до границы соседнего участка-3м;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 от границы участка до постройки для содержания скота и птицы-4м;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 от границы участка до дворовых туалетов, помойных ям, выгребов, септиков-4м;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414"/>
        </w:tabs>
        <w:spacing w:after="0" w:line="514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 от капитальных строений и хозяйственных построек до лесных массивов, парков и скверов-30м.</w:t>
      </w:r>
    </w:p>
    <w:p w:rsidR="00965371" w:rsidRPr="009830A7" w:rsidRDefault="00965371" w:rsidP="002E03FA">
      <w:pPr>
        <w:widowControl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438"/>
        </w:tabs>
        <w:spacing w:after="124" w:line="322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районах индивидуальной застройки, жилые дома могут размещаться по красной линии жилых улиц в соответствии со </w:t>
      </w: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сложившимися местными традициями.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438"/>
        </w:tabs>
        <w:spacing w:after="116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Расстояние от стен индивидуальных, блокированных и секционных жилых домов до ограждения участка со стороны вводов инженерных сетей при организации колодцев на территории участка - не менее 6 м;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66"/>
        </w:tabs>
        <w:spacing w:after="124" w:line="322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Минимальные расстояния между зданиями, а также между крайними строениями и группами строений на </w:t>
      </w:r>
      <w:proofErr w:type="spell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приквартирных</w:t>
      </w:r>
      <w:proofErr w:type="spell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участках принимаются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56"/>
        </w:tabs>
        <w:spacing w:after="238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37"/>
        </w:tabs>
        <w:spacing w:after="167" w:line="170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Расстояние от площадки мусоросборников до жилого дома должно быть не менее 20 м и не более 100 м.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56"/>
        </w:tabs>
        <w:spacing w:after="124" w:line="322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37"/>
        </w:tabs>
        <w:spacing w:after="12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Расстояние от отдельно стоящих ГРП, ГРПБ, ШРП до зданий и сооружений - 10 м (при давлении газа на вводе до 0,6 МПа) и 15 м (при давлении газа на вводе 0,6 - 1,2 МПа)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66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Расстояние до границы соседнего </w:t>
      </w:r>
      <w:proofErr w:type="spell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приквартирного</w:t>
      </w:r>
      <w:proofErr w:type="spell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участка расстояния по санитарно-бытовым и зооветеринарным требованиям должны быть не менее: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350"/>
        </w:tabs>
        <w:spacing w:after="0" w:line="475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индивидуального, блокированного дома - 3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350"/>
        </w:tabs>
        <w:spacing w:after="0" w:line="475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трансформаторных подстанций - 10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350"/>
        </w:tabs>
        <w:spacing w:after="0" w:line="475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постройки для содержания скота и птицы - 4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210"/>
        </w:tabs>
        <w:spacing w:after="0" w:line="475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других построек (сарая, бани, гаража, автостоянки и др.) - высоты строения (в верхней точке), но не менее - 3 м;</w:t>
      </w:r>
      <w:proofErr w:type="gramEnd"/>
    </w:p>
    <w:p w:rsidR="00965371" w:rsidRPr="009830A7" w:rsidRDefault="00965371" w:rsidP="002E03FA">
      <w:pPr>
        <w:widowControl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3FA" w:rsidRPr="009830A7" w:rsidRDefault="002E03FA" w:rsidP="002E03FA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дворовых туалетов, помойных ям, выгребов, септиков - 4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стволов деревьев: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высокорослых (высотой свыше 5 м) - 4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среднерослых (высотой 4-5 м) - 2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от кустарника - 1 м.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proofErr w:type="spellStart"/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приквартирных</w:t>
      </w:r>
      <w:proofErr w:type="spellEnd"/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земельных участках содержание скота и птицы допускается лишь в районах индивидуальной жилой застройки с размером участка не менее 0,1 га.</w:t>
      </w:r>
    </w:p>
    <w:p w:rsidR="002E03FA" w:rsidRPr="009830A7" w:rsidRDefault="002E03FA" w:rsidP="002E03FA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</w:t>
      </w:r>
    </w:p>
    <w:p w:rsidR="002E03FA" w:rsidRPr="009830A7" w:rsidRDefault="002E03FA" w:rsidP="002E03FA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Расстояния от помещений (сооружений) для содержания и разведения животных до объектов жилой застройки</w:t>
      </w:r>
    </w:p>
    <w:p w:rsidR="002E03FA" w:rsidRPr="009830A7" w:rsidRDefault="002E03FA" w:rsidP="002E03FA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 быть не менее </w:t>
      </w:r>
      <w:proofErr w:type="gramStart"/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указанного</w:t>
      </w:r>
      <w:proofErr w:type="gramEnd"/>
      <w:r w:rsidRPr="009830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таблице 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1123"/>
        <w:gridCol w:w="1123"/>
        <w:gridCol w:w="1128"/>
        <w:gridCol w:w="1330"/>
        <w:gridCol w:w="1138"/>
        <w:gridCol w:w="1138"/>
        <w:gridCol w:w="1142"/>
      </w:tblGrid>
      <w:tr w:rsidR="002E03FA" w:rsidRPr="009830A7" w:rsidTr="002E03FA">
        <w:trPr>
          <w:trHeight w:hRule="exact" w:val="523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Нормативный разрыв, </w:t>
            </w:r>
            <w:proofErr w:type="gramStart"/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Поголовье (шт.), не более</w:t>
            </w:r>
          </w:p>
        </w:tc>
      </w:tr>
      <w:tr w:rsidR="002E03FA" w:rsidRPr="009830A7" w:rsidTr="002E03FA">
        <w:trPr>
          <w:trHeight w:hRule="exact" w:val="826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свиньи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коровы,</w:t>
            </w:r>
          </w:p>
          <w:p w:rsidR="002E03FA" w:rsidRPr="009830A7" w:rsidRDefault="002E03FA" w:rsidP="002E03FA">
            <w:pPr>
              <w:widowControl w:val="0"/>
              <w:spacing w:before="120"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бычки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овцы,</w:t>
            </w:r>
          </w:p>
          <w:p w:rsidR="002E03FA" w:rsidRPr="009830A7" w:rsidRDefault="002E03FA" w:rsidP="002E03FA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козы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кролики - матки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птица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лошади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нутрии,</w:t>
            </w:r>
          </w:p>
          <w:p w:rsidR="002E03FA" w:rsidRPr="009830A7" w:rsidRDefault="002E03FA" w:rsidP="002E03FA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песцы</w:t>
            </w:r>
          </w:p>
        </w:tc>
      </w:tr>
      <w:tr w:rsidR="002E03FA" w:rsidRPr="009830A7" w:rsidTr="002E03FA">
        <w:trPr>
          <w:trHeight w:hRule="exact" w:val="51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2E03FA" w:rsidRPr="009830A7" w:rsidTr="002E03FA">
        <w:trPr>
          <w:trHeight w:hRule="exact" w:val="51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E03FA" w:rsidRPr="009830A7" w:rsidTr="002E03FA">
        <w:trPr>
          <w:trHeight w:hRule="exact" w:val="52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3FA" w:rsidRPr="009830A7" w:rsidRDefault="002E03FA" w:rsidP="002E03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E03FA" w:rsidRPr="009830A7" w:rsidTr="002E03FA">
        <w:trPr>
          <w:trHeight w:hRule="exact" w:val="53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830A7">
              <w:rPr>
                <w:rStyle w:val="2105pt"/>
                <w:b w:val="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830A7">
              <w:rPr>
                <w:rStyle w:val="2105pt"/>
                <w:b w:val="0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830A7">
              <w:rPr>
                <w:rStyle w:val="2105pt"/>
                <w:b w:val="0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830A7">
              <w:rPr>
                <w:rStyle w:val="2105pt"/>
                <w:b w:val="0"/>
                <w:sz w:val="24"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830A7">
              <w:rPr>
                <w:rStyle w:val="2105pt"/>
                <w:b w:val="0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830A7">
              <w:rPr>
                <w:rStyle w:val="2105pt"/>
                <w:b w:val="0"/>
                <w:sz w:val="24"/>
                <w:szCs w:val="24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830A7">
              <w:rPr>
                <w:rStyle w:val="2105pt"/>
                <w:b w:val="0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FA" w:rsidRPr="009830A7" w:rsidRDefault="002E03FA" w:rsidP="002E03FA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830A7">
              <w:rPr>
                <w:rStyle w:val="2105pt"/>
                <w:b w:val="0"/>
                <w:sz w:val="24"/>
                <w:szCs w:val="24"/>
              </w:rPr>
              <w:t>15</w:t>
            </w:r>
          </w:p>
        </w:tc>
      </w:tr>
    </w:tbl>
    <w:p w:rsidR="002E03FA" w:rsidRPr="009830A7" w:rsidRDefault="002E03FA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3FA" w:rsidRPr="009830A7" w:rsidRDefault="002E03FA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91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Расстояния </w:t>
      </w:r>
      <w:proofErr w:type="gram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</w:t>
      </w:r>
      <w:proofErr w:type="gram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-, двухквартирных жилых домов и хозяйственных построек (сараев, гаражей, бань) на придомовом (</w:t>
      </w:r>
      <w:proofErr w:type="spell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приквартирном</w:t>
      </w:r>
      <w:proofErr w:type="spell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882"/>
        </w:tabs>
        <w:spacing w:after="176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Допускается блокировка жилых зданий и хозяйственных построек в пределах участка.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891"/>
        </w:tabs>
        <w:spacing w:after="301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сельских населенных пунктах размещаемые в пределах жилой зоны группы сараев должны содержать не более 30 </w:t>
      </w: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блоков каждая.</w:t>
      </w:r>
    </w:p>
    <w:p w:rsidR="002E03FA" w:rsidRPr="009830A7" w:rsidRDefault="002E03FA" w:rsidP="002E03FA">
      <w:pPr>
        <w:widowControl w:val="0"/>
        <w:spacing w:after="176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Сараи для скота и птицы следует предусматривать на расстоянии от окон жилых помещений дома: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69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одиночные или двойные - не менее 15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69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8 блоков - не менее 25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694"/>
        </w:tabs>
        <w:spacing w:after="211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свыше 8 до 30 блоков - не менее 50 м.</w:t>
      </w:r>
    </w:p>
    <w:p w:rsidR="002E03FA" w:rsidRPr="009830A7" w:rsidRDefault="002E03FA" w:rsidP="002E03FA">
      <w:pPr>
        <w:widowControl w:val="0"/>
        <w:spacing w:after="18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Площадь застройки сблокированных сараев не должна превышать 800 м</w:t>
      </w:r>
      <w:proofErr w:type="gram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Расстояния между группами сараев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2E03FA" w:rsidRPr="009830A7" w:rsidRDefault="002E03FA" w:rsidP="002E03FA">
      <w:pPr>
        <w:widowControl w:val="0"/>
        <w:spacing w:after="18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2E03FA" w:rsidRPr="009830A7" w:rsidRDefault="002E03FA" w:rsidP="002E03FA">
      <w:pPr>
        <w:widowControl w:val="0"/>
        <w:spacing w:after="149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2E03FA" w:rsidRPr="009830A7" w:rsidRDefault="002E03FA" w:rsidP="002E03FA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65371" w:rsidRPr="009830A7" w:rsidRDefault="00965371" w:rsidP="002E03FA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3FA" w:rsidRPr="009830A7" w:rsidRDefault="002E03FA" w:rsidP="002E03FA">
      <w:pPr>
        <w:widowControl w:val="0"/>
        <w:spacing w:after="215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92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Условия и порядок размещения пасек (ульев) определяется в соответствии с требованиями земельного законодательства, </w:t>
      </w: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законодательства Тверской области, ветеринарно-санитарными требованиями, а для пасек (ульев), располагаемых на лесных участках, - в соответствии с Лесным кодексом Российской Федерации.</w:t>
      </w:r>
    </w:p>
    <w:p w:rsidR="002E03FA" w:rsidRPr="009830A7" w:rsidRDefault="002E03FA" w:rsidP="002E03FA">
      <w:pPr>
        <w:widowControl w:val="0"/>
        <w:spacing w:after="146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пасек размещают на расстоянии, </w:t>
      </w:r>
      <w:proofErr w:type="gram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 менее: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70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500 - от шоссейных и железных дорог, пилорам, высоковольтных линий электропередач;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70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1000 - от животноводческих и птицеводческих сооружений;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708"/>
        </w:tabs>
        <w:spacing w:after="29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5000 -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телевещательных станций и прочих источников микроволновых излучений.</w:t>
      </w:r>
    </w:p>
    <w:p w:rsidR="002E03FA" w:rsidRPr="009830A7" w:rsidRDefault="002E03FA" w:rsidP="002E03FA">
      <w:pPr>
        <w:widowControl w:val="0"/>
        <w:spacing w:after="181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Кочевые пасеки размещаются на расстоянии не менее 1500 м одна от другой и не менее 3000 м от стационарных пасек.</w:t>
      </w:r>
    </w:p>
    <w:p w:rsidR="002E03FA" w:rsidRPr="009830A7" w:rsidRDefault="002E03FA" w:rsidP="002E03FA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Пасеки (ульи) на территории населенных пунктов размещается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 и находиться на окраине жилой зоны.</w:t>
      </w:r>
    </w:p>
    <w:p w:rsidR="002E03FA" w:rsidRPr="009830A7" w:rsidRDefault="002E03FA" w:rsidP="002E03FA">
      <w:pPr>
        <w:widowControl w:val="0"/>
        <w:spacing w:after="29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704"/>
        </w:tabs>
        <w:spacing w:after="28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размещении ульев на высоте не менее 2 м;</w:t>
      </w:r>
    </w:p>
    <w:p w:rsidR="002E03FA" w:rsidRPr="009830A7" w:rsidRDefault="002E03FA" w:rsidP="002E03FA">
      <w:pPr>
        <w:widowControl w:val="0"/>
        <w:numPr>
          <w:ilvl w:val="0"/>
          <w:numId w:val="13"/>
        </w:numPr>
        <w:tabs>
          <w:tab w:val="left" w:pos="1584"/>
        </w:tabs>
        <w:spacing w:after="186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отделением их зданием, строением, сооружением, густым кустарником высотой не менее 2 м.</w:t>
      </w:r>
    </w:p>
    <w:p w:rsidR="002E03FA" w:rsidRPr="009830A7" w:rsidRDefault="002E03FA" w:rsidP="002E03FA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14"/>
        </w:tabs>
        <w:spacing w:after="29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устройстве отдельно стоящих и встроено-пристроенных автостоянок допускается их проектирование без соблюдения нормативов на проектирование мест стоянок автомобилей.</w:t>
      </w:r>
    </w:p>
    <w:p w:rsidR="002E03FA" w:rsidRPr="009830A7" w:rsidRDefault="002E03FA" w:rsidP="002E03FA">
      <w:pPr>
        <w:widowControl w:val="0"/>
        <w:spacing w:after="121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с индивидуальной жилой застройки стоянки размещаются в пределах отведенного участка.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14"/>
        </w:tabs>
        <w:spacing w:after="18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Хозяйственные площадки в сельской жилой зоне предусматриваются на придомовых (</w:t>
      </w:r>
      <w:proofErr w:type="spell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приквартирных</w:t>
      </w:r>
      <w:proofErr w:type="spell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514"/>
        </w:tabs>
        <w:spacing w:after="271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</w:t>
      </w:r>
      <w:proofErr w:type="spell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светопрозрачности</w:t>
      </w:r>
      <w:proofErr w:type="spell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от 0 до 100 % по всей высоте. 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</w:t>
      </w:r>
      <w:proofErr w:type="spellStart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светопрозрачности</w:t>
      </w:r>
      <w:proofErr w:type="spellEnd"/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от 50 до 100 % по всей высоте.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874"/>
        </w:tabs>
        <w:spacing w:after="327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Противопожарное расстояние от хозяйственных и жилых строений до лесного массива должно составлять не менее 30 метров.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874"/>
        </w:tabs>
        <w:spacing w:after="278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всех вспомогательных строений высота от уровня земли до верха конька скатной кровли - не более 7 м.</w:t>
      </w:r>
    </w:p>
    <w:p w:rsidR="002E03FA" w:rsidRPr="009830A7" w:rsidRDefault="002E03FA" w:rsidP="002E03FA">
      <w:pPr>
        <w:widowControl w:val="0"/>
        <w:numPr>
          <w:ilvl w:val="0"/>
          <w:numId w:val="12"/>
        </w:numPr>
        <w:tabs>
          <w:tab w:val="left" w:pos="187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Вспомогательные строения, за исключением автостоянок, гаражей, размещать со стороны улиц не допускается. 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965371" w:rsidRPr="009830A7" w:rsidRDefault="00965371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P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P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P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P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A7" w:rsidRDefault="009830A7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371" w:rsidRPr="003E0C01" w:rsidRDefault="000E208A" w:rsidP="0096537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Общественно-деловые зоны </w:t>
      </w:r>
      <w:r w:rsidR="00965371" w:rsidRPr="003E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5371" w:rsidRPr="00965371" w:rsidRDefault="00965371" w:rsidP="009653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5371" w:rsidRPr="005B118A" w:rsidRDefault="007C25E1" w:rsidP="009653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2</w:t>
      </w:r>
      <w:r w:rsidR="005B118A" w:rsidRPr="005B118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З-1 </w:t>
      </w:r>
      <w:r w:rsidR="00965371" w:rsidRPr="005B118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Зона </w:t>
      </w:r>
      <w:r w:rsidR="000E208A">
        <w:rPr>
          <w:rFonts w:ascii="Times New Roman" w:eastAsia="Calibri" w:hAnsi="Times New Roman" w:cs="Times New Roman"/>
          <w:b/>
          <w:i/>
        </w:rPr>
        <w:t>делового</w:t>
      </w:r>
      <w:r>
        <w:rPr>
          <w:rFonts w:ascii="Times New Roman" w:eastAsia="Calibri" w:hAnsi="Times New Roman" w:cs="Times New Roman"/>
          <w:b/>
          <w:i/>
        </w:rPr>
        <w:t xml:space="preserve">, общественного и коммерческого </w:t>
      </w:r>
      <w:r w:rsidR="000E208A">
        <w:rPr>
          <w:rFonts w:ascii="Times New Roman" w:eastAsia="Calibri" w:hAnsi="Times New Roman" w:cs="Times New Roman"/>
          <w:b/>
          <w:i/>
        </w:rPr>
        <w:t xml:space="preserve"> назначения</w:t>
      </w:r>
    </w:p>
    <w:p w:rsidR="00965371" w:rsidRPr="00965371" w:rsidRDefault="00965371" w:rsidP="00965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5371" w:rsidRPr="00965371" w:rsidRDefault="00965371" w:rsidP="00965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65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 предназначена для обеспечения правовых условий формирования центра общественной активности и строительства недвижимости многофункционального общественного  использования.</w:t>
      </w: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541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5294"/>
        <w:gridCol w:w="1580"/>
        <w:gridCol w:w="1312"/>
        <w:gridCol w:w="66"/>
        <w:gridCol w:w="6"/>
        <w:gridCol w:w="1558"/>
        <w:gridCol w:w="1277"/>
        <w:gridCol w:w="44"/>
        <w:gridCol w:w="1214"/>
        <w:gridCol w:w="1211"/>
      </w:tblGrid>
      <w:tr w:rsidR="00965371" w:rsidRPr="00965371" w:rsidTr="005B118A">
        <w:trPr>
          <w:gridAfter w:val="1"/>
          <w:wAfter w:w="383" w:type="pct"/>
          <w:cantSplit/>
          <w:trHeight w:val="45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этажей/</w:t>
            </w:r>
            <w:proofErr w:type="gramStart"/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Предельная</w:t>
            </w:r>
            <w:proofErr w:type="gramEnd"/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а(</w:t>
            </w:r>
            <w:proofErr w:type="spellStart"/>
            <w:proofErr w:type="gram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</w:t>
            </w:r>
            <w:proofErr w:type="spell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./м)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</w:t>
            </w:r>
            <w:proofErr w:type="gramStart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)о</w:t>
            </w:r>
            <w:proofErr w:type="gramEnd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бъекта капитального строительства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965371" w:rsidRPr="00965371" w:rsidTr="005B118A">
        <w:trPr>
          <w:gridAfter w:val="1"/>
          <w:wAfter w:w="383" w:type="pct"/>
          <w:cantSplit/>
          <w:trHeight w:val="748"/>
        </w:trPr>
        <w:tc>
          <w:tcPr>
            <w:tcW w:w="70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5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965371">
        <w:trPr>
          <w:gridAfter w:val="1"/>
          <w:wAfter w:w="383" w:type="pct"/>
          <w:cantSplit/>
          <w:trHeight w:hRule="exact" w:val="264"/>
        </w:trPr>
        <w:tc>
          <w:tcPr>
            <w:tcW w:w="461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0E208A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Общественно – деловые зоны</w:t>
            </w:r>
          </w:p>
        </w:tc>
      </w:tr>
      <w:tr w:rsidR="00965371" w:rsidRPr="00965371" w:rsidTr="00965371">
        <w:trPr>
          <w:gridAfter w:val="1"/>
          <w:wAfter w:w="383" w:type="pct"/>
          <w:cantSplit/>
          <w:trHeight w:hRule="exact" w:val="505"/>
        </w:trPr>
        <w:tc>
          <w:tcPr>
            <w:tcW w:w="461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2F13C2" w:rsidRDefault="002F13C2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F13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Зона делового, общественного и коммерческого  назначения (</w:t>
            </w:r>
            <w:r w:rsidRPr="002F13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2ОДЗ-1)</w:t>
            </w:r>
          </w:p>
        </w:tc>
      </w:tr>
      <w:tr w:rsidR="00965371" w:rsidRPr="00965371" w:rsidTr="00965371">
        <w:trPr>
          <w:gridAfter w:val="1"/>
          <w:wAfter w:w="383" w:type="pct"/>
          <w:cantSplit/>
          <w:trHeight w:hRule="exact" w:val="517"/>
        </w:trPr>
        <w:tc>
          <w:tcPr>
            <w:tcW w:w="461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2F13C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  <w:r w:rsidR="002F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7B43C3" w:rsidRPr="00965371" w:rsidTr="005B118A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622F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Коммунальное обслуживание (3.1)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Размещение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объектов   капитального  строительства   в   целях  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стоков,    очистки   и    уборки    объектов    недвижимости (котельных, водозаборов, очистных сооружений, насосных станций, водопроводов,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линий    электропередач,    трансформаторных    подстанций, газопроводов,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линий   связи,  телефонных  станций,  канализаций,   стоянок, гаражей и мастерских для обслуживания  уборочной и  аварийной  техники, а также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7B43C3" w:rsidRPr="00965371" w:rsidRDefault="007B43C3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18A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622F1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3" w:type="pct"/>
            <w:vAlign w:val="center"/>
          </w:tcPr>
          <w:p w:rsidR="007B43C3" w:rsidRPr="00965371" w:rsidRDefault="007B43C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3C3" w:rsidRPr="00965371" w:rsidTr="005B118A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lastRenderedPageBreak/>
              <w:t>Социальное обслуживание (3.2)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организаций.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3" w:type="pct"/>
            <w:vAlign w:val="center"/>
          </w:tcPr>
          <w:p w:rsidR="007B43C3" w:rsidRPr="00965371" w:rsidRDefault="007B43C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3C3" w:rsidRPr="00965371" w:rsidTr="005B118A">
        <w:trPr>
          <w:gridAfter w:val="1"/>
          <w:wAfter w:w="383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Бытовое обслуживание (3.3)</w:t>
            </w:r>
          </w:p>
          <w:p w:rsidR="007B43C3" w:rsidRPr="00965371" w:rsidRDefault="007B43C3" w:rsidP="00965371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C3" w:rsidRPr="00965371" w:rsidRDefault="007B43C3" w:rsidP="00965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C3" w:rsidRPr="00965371" w:rsidRDefault="007B43C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37D2C" w:rsidRPr="00965371" w:rsidTr="00C52947">
        <w:trPr>
          <w:gridAfter w:val="1"/>
          <w:wAfter w:w="383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7B43C3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Дошкольное,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начальное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 </w:t>
            </w: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  <w:t>среднее</w:t>
            </w:r>
          </w:p>
          <w:p w:rsidR="00937D2C" w:rsidRPr="00965371" w:rsidRDefault="00937D2C" w:rsidP="007B43C3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общее образование (3.5.1)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6B39F6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Размещение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объектов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капитального</w:t>
            </w:r>
            <w:r w:rsidR="006B39F6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строительства,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предназначенных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для просвещения,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дошкольного, начального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и среднего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общего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образования (детские  ясли,  детские  сады,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школы,  лицеи,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гимназии,  художественные, музыкальные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школы,</w:t>
            </w:r>
            <w:r w:rsidR="006B39F6"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образовательные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кружки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и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иные организации, осуществляющие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деятельность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по воспитанию,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образованию и просвещению)</w:t>
            </w:r>
            <w:proofErr w:type="gramEnd"/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5/20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37D2C" w:rsidRPr="00965371" w:rsidTr="00C52947">
        <w:trPr>
          <w:gridAfter w:val="1"/>
          <w:wAfter w:w="383" w:type="pct"/>
          <w:cantSplit/>
          <w:trHeight w:val="51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Культурное развитие (3.6)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37D2C" w:rsidRPr="00965371" w:rsidTr="00C52947">
        <w:trPr>
          <w:gridAfter w:val="1"/>
          <w:wAfter w:w="383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Общественное управление (3.8)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 размещение объектов капитального  строительства для 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37D2C" w:rsidRPr="00965371" w:rsidTr="007B43C3">
        <w:trPr>
          <w:gridAfter w:val="1"/>
          <w:wAfter w:w="383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Деловое управление (4.1)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D2C" w:rsidRPr="00965371" w:rsidRDefault="00937D2C" w:rsidP="00965371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7B4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37D2C" w:rsidRPr="00965371" w:rsidTr="00C52947">
        <w:trPr>
          <w:gridAfter w:val="1"/>
          <w:wAfter w:w="383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Магазины (4.4)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937D2C" w:rsidRPr="00965371" w:rsidTr="00C52947">
        <w:trPr>
          <w:gridAfter w:val="1"/>
          <w:wAfter w:w="383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Земельные участки (территории) общего пользования (12.0)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D2C" w:rsidRPr="00965371" w:rsidRDefault="00937D2C" w:rsidP="006B39F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Размещение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улично-дорожной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сети, автомобильных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дорог и пешеходных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тротуаров   в границах населенных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 пунктов,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пешеходных  переходов, набережных, береговых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полос водных 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общего пользования,  скверов,  бульваров,  площадей,  проездов,  малых  архитектурных форм благоустройства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7B43C3">
            <w:pPr>
              <w:widowControl w:val="0"/>
              <w:spacing w:after="0" w:line="28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37D2C" w:rsidRPr="00965371" w:rsidTr="00965371">
        <w:trPr>
          <w:gridAfter w:val="9"/>
          <w:wAfter w:w="2616" w:type="pct"/>
          <w:cantSplit/>
        </w:trPr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Условные виды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разрешенного использования</w:t>
            </w:r>
          </w:p>
        </w:tc>
      </w:tr>
      <w:tr w:rsidR="00937D2C" w:rsidRPr="00965371" w:rsidTr="007B43C3">
        <w:trPr>
          <w:gridAfter w:val="1"/>
          <w:wAfter w:w="383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Религиозное использование (3.7)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7B4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-/30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937D2C" w:rsidRPr="00965371" w:rsidTr="007B43C3">
        <w:trPr>
          <w:gridAfter w:val="1"/>
          <w:wAfter w:w="383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color w:val="000000"/>
                <w:shd w:val="clear" w:color="auto" w:fill="FFFFFF"/>
                <w:lang w:eastAsia="ru-RU" w:bidi="ru-RU"/>
              </w:rPr>
              <w:t>Ветеринарное обслуживание (3.10)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ветеринарных услуг, 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3.10.1- 3.10.2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7B43C3" w:rsidRDefault="00937D2C" w:rsidP="007B4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3C3">
              <w:rPr>
                <w:rFonts w:ascii="Times New Roman" w:eastAsia="Times New Roman" w:hAnsi="Times New Roman" w:cs="Times New Roman"/>
              </w:rPr>
              <w:t>Не подлежат установлению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2C" w:rsidRPr="00965371" w:rsidRDefault="00937D2C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</w:tbl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7D2C" w:rsidRDefault="00937D2C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7D2C" w:rsidRDefault="00937D2C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7D2C" w:rsidRDefault="00937D2C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7D2C" w:rsidRPr="00965371" w:rsidRDefault="00937D2C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Default="009C1D33" w:rsidP="00965371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Зона транспортной инфраструктуры</w:t>
      </w:r>
    </w:p>
    <w:p w:rsidR="00787682" w:rsidRDefault="00787682" w:rsidP="00965371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682" w:rsidRPr="00787682" w:rsidRDefault="00787682" w:rsidP="00965371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4ТЗ-1 Зона транспортной инфраструктуры </w:t>
      </w:r>
    </w:p>
    <w:p w:rsidR="00965371" w:rsidRDefault="00965371" w:rsidP="00965371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1D33" w:rsidRPr="009C1D33" w:rsidRDefault="009C1D33" w:rsidP="009C1D33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9C1D33">
        <w:rPr>
          <w:rFonts w:ascii="Times New Roman" w:eastAsia="Times New Roman" w:hAnsi="Times New Roman" w:cs="Times New Roman"/>
          <w:bCs/>
          <w:spacing w:val="-2"/>
          <w:lang w:eastAsia="ru-RU"/>
        </w:rPr>
        <w:t>Зона транспортной инфраструктуры (дороги) предназначена для размещения полос отвода железных дорог и автодорог, объектов и сооружений транспортной инфраструктуры, а также для установления зон земель специального охранного назначения, санитарных разрывов, зон ограничения застройки в соответствии с требованиями Правил землепользования и застройки.</w:t>
      </w:r>
    </w:p>
    <w:p w:rsidR="009C1D33" w:rsidRPr="009C1D33" w:rsidRDefault="009C1D33" w:rsidP="009C1D33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9C1D33">
        <w:rPr>
          <w:rFonts w:ascii="Times New Roman" w:eastAsia="Times New Roman" w:hAnsi="Times New Roman" w:cs="Times New Roman"/>
          <w:bCs/>
          <w:spacing w:val="-2"/>
          <w:lang w:eastAsia="ru-RU"/>
        </w:rPr>
        <w:t>Сооружения и коммуникации транспортной инфраструктуры могут располагаться в составе всех функциональных зон.</w:t>
      </w:r>
    </w:p>
    <w:p w:rsidR="00965371" w:rsidRPr="00965371" w:rsidRDefault="00965371" w:rsidP="00965371">
      <w:pPr>
        <w:shd w:val="clear" w:color="auto" w:fill="FFFFFF"/>
        <w:spacing w:after="0" w:line="240" w:lineRule="auto"/>
        <w:ind w:left="6" w:right="6" w:firstLine="561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541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5294"/>
        <w:gridCol w:w="1580"/>
        <w:gridCol w:w="1312"/>
        <w:gridCol w:w="76"/>
        <w:gridCol w:w="1463"/>
        <w:gridCol w:w="1422"/>
        <w:gridCol w:w="1214"/>
        <w:gridCol w:w="1201"/>
      </w:tblGrid>
      <w:tr w:rsidR="00965371" w:rsidRPr="00965371" w:rsidTr="00965371">
        <w:trPr>
          <w:gridAfter w:val="1"/>
          <w:wAfter w:w="380" w:type="pct"/>
          <w:cantSplit/>
          <w:trHeight w:val="45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а(</w:t>
            </w:r>
            <w:proofErr w:type="spellStart"/>
            <w:proofErr w:type="gram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</w:t>
            </w:r>
            <w:proofErr w:type="spell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./м)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</w:t>
            </w:r>
            <w:proofErr w:type="gramStart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)о</w:t>
            </w:r>
            <w:proofErr w:type="gramEnd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бъекта капитального строительства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965371" w:rsidRPr="00965371" w:rsidTr="00965371">
        <w:trPr>
          <w:gridAfter w:val="1"/>
          <w:wAfter w:w="380" w:type="pct"/>
          <w:cantSplit/>
          <w:trHeight w:val="748"/>
        </w:trPr>
        <w:tc>
          <w:tcPr>
            <w:tcW w:w="70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965371">
        <w:trPr>
          <w:gridAfter w:val="1"/>
          <w:wAfter w:w="380" w:type="pct"/>
          <w:cantSplit/>
          <w:trHeight w:hRule="exact" w:val="264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78768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Зоны </w:t>
            </w:r>
            <w:r w:rsidR="009C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транспортной </w:t>
            </w: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инфраструктуры</w:t>
            </w:r>
          </w:p>
        </w:tc>
      </w:tr>
      <w:tr w:rsidR="00965371" w:rsidRPr="00965371" w:rsidTr="00965371">
        <w:trPr>
          <w:gridAfter w:val="1"/>
          <w:wAfter w:w="380" w:type="pct"/>
          <w:cantSplit/>
          <w:trHeight w:hRule="exact" w:val="353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C1D33" w:rsidP="00965371">
            <w:pPr>
              <w:shd w:val="clear" w:color="auto" w:fill="FFFFFF"/>
              <w:spacing w:after="0" w:line="240" w:lineRule="auto"/>
              <w:ind w:left="6" w:right="6" w:firstLine="56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Зона транспортной</w:t>
            </w:r>
            <w:r w:rsidR="00965371" w:rsidRPr="00965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инфраструктуры</w:t>
            </w:r>
            <w:r w:rsidR="00787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(4ТЗ-1)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787682">
        <w:trPr>
          <w:gridAfter w:val="1"/>
          <w:wAfter w:w="380" w:type="pct"/>
          <w:cantSplit/>
          <w:trHeight w:hRule="exact" w:val="517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4A070E" w:rsidRPr="00965371" w:rsidTr="00787682">
        <w:trPr>
          <w:cantSplit/>
          <w:trHeight w:val="289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0E" w:rsidRPr="00843C61" w:rsidRDefault="004A070E" w:rsidP="001E21D6">
            <w:pPr>
              <w:pStyle w:val="20"/>
              <w:shd w:val="clear" w:color="auto" w:fill="auto"/>
              <w:spacing w:before="0" w:line="240" w:lineRule="auto"/>
              <w:ind w:left="160"/>
              <w:rPr>
                <w:b/>
                <w:sz w:val="22"/>
                <w:szCs w:val="22"/>
              </w:rPr>
            </w:pPr>
            <w:r w:rsidRPr="00843C61">
              <w:rPr>
                <w:rStyle w:val="285pt"/>
                <w:b w:val="0"/>
                <w:sz w:val="22"/>
                <w:szCs w:val="22"/>
              </w:rPr>
              <w:t>Автомобильный транспорт (7.2)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70E" w:rsidRPr="00843C61" w:rsidRDefault="004A070E" w:rsidP="00622F13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  <w:r w:rsidRPr="004A070E">
              <w:rPr>
                <w:rStyle w:val="285pt"/>
                <w:b w:val="0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rPr>
                <w:rStyle w:val="285pt"/>
                <w:b w:val="0"/>
                <w:sz w:val="22"/>
                <w:szCs w:val="22"/>
              </w:rPr>
              <w:t xml:space="preserve"> </w:t>
            </w:r>
            <w:r w:rsidRPr="004A070E">
              <w:rPr>
                <w:rStyle w:val="285pt"/>
                <w:b w:val="0"/>
                <w:sz w:val="22"/>
                <w:szCs w:val="22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0E" w:rsidRPr="00843C61" w:rsidRDefault="004A070E" w:rsidP="001E21D6">
            <w:pPr>
              <w:pStyle w:val="20"/>
              <w:shd w:val="clear" w:color="auto" w:fill="auto"/>
              <w:spacing w:before="0" w:line="240" w:lineRule="auto"/>
              <w:ind w:left="220"/>
              <w:rPr>
                <w:b/>
                <w:sz w:val="22"/>
                <w:szCs w:val="22"/>
              </w:rPr>
            </w:pPr>
            <w:r w:rsidRPr="00843C61">
              <w:rPr>
                <w:rStyle w:val="285pt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0E" w:rsidRPr="00843C61" w:rsidRDefault="004A070E" w:rsidP="001E21D6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43C61">
              <w:rPr>
                <w:rStyle w:val="285pt"/>
                <w:b w:val="0"/>
                <w:sz w:val="20"/>
                <w:szCs w:val="20"/>
              </w:rPr>
              <w:t>-/60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0E" w:rsidRPr="00843C61" w:rsidRDefault="004A070E" w:rsidP="001E21D6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43C61">
              <w:rPr>
                <w:rStyle w:val="285pt"/>
                <w:b w:val="0"/>
                <w:sz w:val="20"/>
                <w:szCs w:val="20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0E" w:rsidRPr="00843C61" w:rsidRDefault="004A070E" w:rsidP="001E21D6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43C61">
              <w:rPr>
                <w:rStyle w:val="285pt"/>
                <w:b w:val="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4A070E" w:rsidRPr="00965371" w:rsidRDefault="004A070E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682" w:rsidRPr="00965371" w:rsidTr="00787682">
        <w:trPr>
          <w:cantSplit/>
          <w:trHeight w:val="289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682" w:rsidRPr="00843C61" w:rsidRDefault="00787682" w:rsidP="001E21D6">
            <w:pPr>
              <w:pStyle w:val="20"/>
              <w:shd w:val="clear" w:color="auto" w:fill="auto"/>
              <w:spacing w:before="0" w:line="240" w:lineRule="auto"/>
              <w:ind w:left="160"/>
              <w:rPr>
                <w:rStyle w:val="285pt"/>
                <w:b w:val="0"/>
                <w:sz w:val="22"/>
                <w:szCs w:val="22"/>
              </w:rPr>
            </w:pPr>
            <w:r>
              <w:rPr>
                <w:rStyle w:val="285pt"/>
                <w:b w:val="0"/>
                <w:sz w:val="22"/>
                <w:szCs w:val="22"/>
              </w:rPr>
              <w:lastRenderedPageBreak/>
              <w:t>Железнодорожный транспорт (7.1)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82" w:rsidRPr="00787682" w:rsidRDefault="00787682" w:rsidP="0078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82">
              <w:rPr>
                <w:rFonts w:ascii="Times New Roman" w:eastAsia="Times New Roman" w:hAnsi="Times New Roman" w:cs="Times New Roman"/>
                <w:lang w:eastAsia="ru-RU"/>
              </w:rPr>
              <w:t>Размещение железнодорожных путей;</w:t>
            </w:r>
          </w:p>
          <w:p w:rsidR="00787682" w:rsidRPr="004A070E" w:rsidRDefault="00787682" w:rsidP="0078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85pt"/>
                <w:rFonts w:eastAsiaTheme="minorHAnsi"/>
                <w:b w:val="0"/>
                <w:sz w:val="22"/>
                <w:szCs w:val="22"/>
              </w:rPr>
            </w:pPr>
            <w:proofErr w:type="gramStart"/>
            <w:r w:rsidRPr="00787682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 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787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682">
              <w:rPr>
                <w:rFonts w:ascii="Times New Roman" w:hAnsi="Times New Roman" w:cs="Times New Roman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843C61" w:rsidRDefault="00787682" w:rsidP="00426BD7">
            <w:pPr>
              <w:pStyle w:val="20"/>
              <w:shd w:val="clear" w:color="auto" w:fill="auto"/>
              <w:spacing w:before="0" w:line="240" w:lineRule="auto"/>
              <w:ind w:left="220"/>
              <w:rPr>
                <w:b/>
                <w:sz w:val="22"/>
                <w:szCs w:val="22"/>
              </w:rPr>
            </w:pPr>
            <w:r w:rsidRPr="00843C61">
              <w:rPr>
                <w:rStyle w:val="285pt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843C61" w:rsidRDefault="00787682" w:rsidP="00426BD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43C61">
              <w:rPr>
                <w:rStyle w:val="285pt"/>
                <w:b w:val="0"/>
                <w:sz w:val="20"/>
                <w:szCs w:val="20"/>
              </w:rPr>
              <w:t>-/60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843C61" w:rsidRDefault="00787682" w:rsidP="00426BD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43C61">
              <w:rPr>
                <w:rStyle w:val="285pt"/>
                <w:b w:val="0"/>
                <w:sz w:val="20"/>
                <w:szCs w:val="20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843C61" w:rsidRDefault="00787682" w:rsidP="00426BD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43C61">
              <w:rPr>
                <w:rStyle w:val="285pt"/>
                <w:b w:val="0"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:rsidR="00787682" w:rsidRPr="00965371" w:rsidRDefault="00787682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682" w:rsidRPr="00965371" w:rsidTr="004A070E">
        <w:trPr>
          <w:gridAfter w:val="1"/>
          <w:wAfter w:w="380" w:type="pct"/>
          <w:cantSplit/>
        </w:trPr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682" w:rsidRPr="004A070E" w:rsidRDefault="00787682" w:rsidP="004A070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</w:pPr>
            <w:r w:rsidRPr="004A070E"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682" w:rsidRPr="00965371" w:rsidTr="00622F13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965371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bookmarkStart w:id="54" w:name="sub_1049"/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Обслуживание автотранспорта</w:t>
            </w:r>
            <w:bookmarkEnd w:id="54"/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(4.9)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6B39F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постоянных или временных гаражей с несколькими стояночными местами,  стоянок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 (парковок), 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гаражей, в том числе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многоярусных, не указанных в коде 2.7.1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C61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87682" w:rsidRPr="00965371" w:rsidTr="00622F13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4A070E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Объекты придорожного</w:t>
            </w: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сервиса (4.9.1)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622F1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автозаправочных станций (бензиновых, газовых); размещение  магазинов  сопутствующей  торговли,  зданий  для 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автомобильных моек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и 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прачечных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для автомобильных принадлежностей,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мастерских, предназначенных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для </w:t>
            </w: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ремонта и обслуживания автомобилей и прочих объектов придорожного сервиса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C61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87682" w:rsidRPr="00965371" w:rsidTr="00622F13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Деловое управление (4.1)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82" w:rsidRPr="00965371" w:rsidRDefault="00787682" w:rsidP="001E21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622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C61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787682" w:rsidRPr="00965371" w:rsidTr="001E21D6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200" w:lineRule="exact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Общественное питание (4.6)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787682" w:rsidRPr="00965371" w:rsidTr="00622F13">
        <w:trPr>
          <w:gridAfter w:val="1"/>
          <w:wAfter w:w="380" w:type="pct"/>
          <w:cantSplit/>
          <w:trHeight w:val="105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color w:val="000000"/>
                <w:shd w:val="clear" w:color="auto" w:fill="FFFFFF"/>
                <w:lang w:eastAsia="ru-RU" w:bidi="ru-RU"/>
              </w:rPr>
              <w:t>Гостиничное обслуживание (4.7)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82" w:rsidRPr="00965371" w:rsidRDefault="00787682" w:rsidP="001E21D6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82" w:rsidRPr="00965371" w:rsidRDefault="00787682" w:rsidP="001E21D6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82" w:rsidRPr="00965371" w:rsidRDefault="00787682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FD45F9" w:rsidRPr="00965371" w:rsidTr="00426BD7">
        <w:trPr>
          <w:gridAfter w:val="1"/>
          <w:wAfter w:w="380" w:type="pct"/>
          <w:cantSplit/>
          <w:trHeight w:val="105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5F9" w:rsidRPr="0094121B" w:rsidRDefault="00FD45F9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4121B">
              <w:rPr>
                <w:rFonts w:ascii="Times New Roman" w:hAnsi="Times New Roman" w:cs="Times New Roman"/>
              </w:rPr>
              <w:t>Обеспечение внутреннего правопорядка (8.3)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5F9" w:rsidRPr="0094121B" w:rsidRDefault="00FD45F9" w:rsidP="00426BD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1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FD45F9" w:rsidRPr="0094121B" w:rsidRDefault="00FD45F9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5F9" w:rsidRPr="00965371" w:rsidRDefault="00FD45F9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5F9" w:rsidRPr="00965371" w:rsidRDefault="00FD45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5F9" w:rsidRPr="00965371" w:rsidRDefault="00FD45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5F9" w:rsidRPr="00965371" w:rsidRDefault="00FD45F9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</w:tbl>
    <w:p w:rsid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D629D" w:rsidRDefault="008D629D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D629D" w:rsidRDefault="008D629D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D629D" w:rsidRDefault="008D629D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D629D" w:rsidRDefault="008D629D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D629D" w:rsidRDefault="008D629D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D629D" w:rsidRDefault="008D629D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5F9" w:rsidRDefault="00FD45F9" w:rsidP="00FD45F9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инженерной </w:t>
      </w:r>
      <w:r w:rsidRPr="003E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инфраструктуры</w:t>
      </w:r>
    </w:p>
    <w:p w:rsidR="00FD45F9" w:rsidRDefault="00FD45F9" w:rsidP="00FD45F9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5F9" w:rsidRPr="00787682" w:rsidRDefault="008D629D" w:rsidP="00FD45F9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5И</w:t>
      </w:r>
      <w:r w:rsidR="00FD45F9" w:rsidRPr="0078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З-1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она инженерной </w:t>
      </w:r>
      <w:r w:rsidR="00FD45F9" w:rsidRPr="0078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</w:t>
      </w:r>
    </w:p>
    <w:p w:rsidR="00FD45F9" w:rsidRDefault="00FD45F9" w:rsidP="00FD45F9">
      <w:pPr>
        <w:shd w:val="clear" w:color="auto" w:fill="FFFFFF"/>
        <w:spacing w:after="0" w:line="240" w:lineRule="auto"/>
        <w:ind w:left="6" w:right="6" w:firstLine="561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D45F9" w:rsidRPr="009C1D33" w:rsidRDefault="00FD45F9" w:rsidP="00FD45F9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9C1D33">
        <w:rPr>
          <w:rFonts w:ascii="Times New Roman" w:eastAsia="Times New Roman" w:hAnsi="Times New Roman" w:cs="Times New Roman"/>
          <w:bCs/>
          <w:spacing w:val="-2"/>
          <w:lang w:eastAsia="ru-RU"/>
        </w:rPr>
        <w:t>Зона</w:t>
      </w:r>
      <w:r w:rsidR="008D629D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инженерной инфраструктуры предназначена для размещения трубопроводов различного назначения, электросетевого хозяйства, сооружений связи, </w:t>
      </w:r>
      <w:r w:rsidRPr="009C1D33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а также для установления зон земель специального охранного назначения, санитарных разрывов, зон ограничения застройки в соответствии с требованиями Правил землепользования и застройки.</w:t>
      </w:r>
    </w:p>
    <w:p w:rsidR="00FD45F9" w:rsidRPr="009C1D33" w:rsidRDefault="00FD45F9" w:rsidP="00FD45F9">
      <w:pPr>
        <w:shd w:val="clear" w:color="auto" w:fill="FFFFFF"/>
        <w:ind w:left="6" w:right="6" w:firstLine="56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9C1D33">
        <w:rPr>
          <w:rFonts w:ascii="Times New Roman" w:eastAsia="Times New Roman" w:hAnsi="Times New Roman" w:cs="Times New Roman"/>
          <w:bCs/>
          <w:spacing w:val="-2"/>
          <w:lang w:eastAsia="ru-RU"/>
        </w:rPr>
        <w:t>Сооружения и коммуникации транспортной инфраструктуры могут располагаться в составе всех функциональных зон.</w:t>
      </w:r>
    </w:p>
    <w:tbl>
      <w:tblPr>
        <w:tblW w:w="541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5294"/>
        <w:gridCol w:w="1580"/>
        <w:gridCol w:w="1312"/>
        <w:gridCol w:w="76"/>
        <w:gridCol w:w="1463"/>
        <w:gridCol w:w="1422"/>
        <w:gridCol w:w="1214"/>
        <w:gridCol w:w="1201"/>
      </w:tblGrid>
      <w:tr w:rsidR="008D629D" w:rsidRPr="008D629D" w:rsidTr="00426BD7">
        <w:trPr>
          <w:gridAfter w:val="1"/>
          <w:wAfter w:w="380" w:type="pct"/>
          <w:cantSplit/>
          <w:trHeight w:val="45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8D629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8D629D" w:rsidRPr="008D629D" w:rsidRDefault="008D629D" w:rsidP="008D629D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8D629D" w:rsidRPr="008D629D" w:rsidRDefault="008D629D" w:rsidP="008D629D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8D629D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</w:t>
            </w:r>
            <w:proofErr w:type="gramStart"/>
            <w:r w:rsidRPr="008D629D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а(</w:t>
            </w:r>
            <w:proofErr w:type="spellStart"/>
            <w:proofErr w:type="gramEnd"/>
            <w:r w:rsidRPr="008D629D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</w:t>
            </w:r>
            <w:proofErr w:type="spellEnd"/>
            <w:r w:rsidRPr="008D629D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./м)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8D629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8D629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</w:t>
            </w:r>
            <w:proofErr w:type="gramStart"/>
            <w:r w:rsidRPr="008D629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)о</w:t>
            </w:r>
            <w:proofErr w:type="gramEnd"/>
            <w:r w:rsidRPr="008D629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бъекта капитального строительства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8D629D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8D629D" w:rsidRPr="008D629D" w:rsidTr="00426BD7">
        <w:trPr>
          <w:gridAfter w:val="1"/>
          <w:wAfter w:w="380" w:type="pct"/>
          <w:cantSplit/>
          <w:trHeight w:val="748"/>
        </w:trPr>
        <w:tc>
          <w:tcPr>
            <w:tcW w:w="70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D629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8D629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8D629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8D629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8D629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8D629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D629D" w:rsidRPr="008D629D" w:rsidTr="00426BD7">
        <w:trPr>
          <w:gridAfter w:val="1"/>
          <w:wAfter w:w="380" w:type="pct"/>
          <w:cantSplit/>
          <w:trHeight w:hRule="exact" w:val="264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Зоны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инженерной</w:t>
            </w:r>
            <w:r w:rsidRPr="008D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 инфраструктуры</w:t>
            </w:r>
          </w:p>
        </w:tc>
      </w:tr>
      <w:tr w:rsidR="008D629D" w:rsidRPr="008D629D" w:rsidTr="00426BD7">
        <w:trPr>
          <w:gridAfter w:val="1"/>
          <w:wAfter w:w="380" w:type="pct"/>
          <w:cantSplit/>
          <w:trHeight w:hRule="exact" w:val="353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shd w:val="clear" w:color="auto" w:fill="FFFFFF"/>
              <w:spacing w:after="0" w:line="240" w:lineRule="auto"/>
              <w:ind w:left="6" w:right="6" w:firstLine="56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Зона инженерной </w:t>
            </w:r>
            <w:r w:rsidRPr="008D6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инфраструктуры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(5И</w:t>
            </w:r>
            <w:r w:rsidRPr="008D6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З-1)</w:t>
            </w:r>
          </w:p>
          <w:p w:rsidR="008D629D" w:rsidRPr="008D629D" w:rsidRDefault="008D629D" w:rsidP="008D629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D629D" w:rsidRPr="008D629D" w:rsidTr="00426BD7">
        <w:trPr>
          <w:gridAfter w:val="1"/>
          <w:wAfter w:w="380" w:type="pct"/>
          <w:cantSplit/>
          <w:trHeight w:hRule="exact" w:val="517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8D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8D629D" w:rsidRPr="008D629D" w:rsidTr="008D629D">
        <w:trPr>
          <w:cantSplit/>
          <w:trHeight w:val="17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2F03DC" w:rsidRDefault="008D629D" w:rsidP="00426BD7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24183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Трубопроводный транспорт</w:t>
            </w:r>
            <w:r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(7.5)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2F03DC" w:rsidRDefault="008D629D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D24183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7F5D1C" w:rsidRDefault="008D629D" w:rsidP="00426BD7">
            <w:pPr>
              <w:pStyle w:val="20"/>
              <w:shd w:val="clear" w:color="auto" w:fill="auto"/>
              <w:spacing w:before="0" w:line="240" w:lineRule="auto"/>
              <w:ind w:left="221"/>
              <w:rPr>
                <w:b/>
                <w:sz w:val="22"/>
                <w:szCs w:val="22"/>
              </w:rPr>
            </w:pPr>
            <w:r w:rsidRPr="007F5D1C">
              <w:rPr>
                <w:rStyle w:val="285pt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7F5D1C" w:rsidRDefault="008D629D" w:rsidP="00426BD7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7F5D1C">
              <w:rPr>
                <w:rStyle w:val="285pt"/>
                <w:b w:val="0"/>
              </w:rPr>
              <w:t>-/60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7F5D1C" w:rsidRDefault="008D629D" w:rsidP="00426BD7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7F5D1C">
              <w:rPr>
                <w:rStyle w:val="285pt"/>
                <w:b w:val="0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7F5D1C" w:rsidRDefault="008D629D" w:rsidP="00426BD7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7F5D1C">
              <w:rPr>
                <w:rStyle w:val="285pt"/>
                <w:b w:val="0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8D629D" w:rsidRPr="008D629D" w:rsidRDefault="008D629D" w:rsidP="008D629D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29D" w:rsidRPr="008D629D" w:rsidTr="008D629D">
        <w:trPr>
          <w:cantSplit/>
          <w:trHeight w:val="289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9D" w:rsidRPr="002F03DC" w:rsidRDefault="008D629D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55" w:name="sub_1068"/>
            <w:r w:rsidRPr="00D24183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Связь</w:t>
            </w:r>
            <w:bookmarkEnd w:id="55"/>
            <w:r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(6.8)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9D" w:rsidRPr="002F03DC" w:rsidRDefault="008D629D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2F03D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C6218A" w:rsidRDefault="008D629D" w:rsidP="00426BD7">
            <w:pPr>
              <w:pStyle w:val="20"/>
              <w:shd w:val="clear" w:color="auto" w:fill="auto"/>
              <w:spacing w:before="0" w:line="240" w:lineRule="auto"/>
              <w:ind w:left="220"/>
              <w:rPr>
                <w:b/>
                <w:sz w:val="22"/>
                <w:szCs w:val="22"/>
              </w:rPr>
            </w:pPr>
            <w:r w:rsidRPr="00C6218A">
              <w:rPr>
                <w:rStyle w:val="285pt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C6218A" w:rsidRDefault="008D629D" w:rsidP="00426BD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C6218A">
              <w:rPr>
                <w:rStyle w:val="285pt"/>
                <w:b w:val="0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C6218A" w:rsidRDefault="008D629D" w:rsidP="00426BD7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C6218A">
              <w:rPr>
                <w:rStyle w:val="285pt"/>
                <w:b w:val="0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C6218A" w:rsidRDefault="008D629D" w:rsidP="00426BD7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C6218A">
              <w:rPr>
                <w:rStyle w:val="285pt"/>
                <w:b w:val="0"/>
              </w:rPr>
              <w:t>3</w:t>
            </w:r>
          </w:p>
        </w:tc>
        <w:tc>
          <w:tcPr>
            <w:tcW w:w="380" w:type="pct"/>
            <w:vAlign w:val="center"/>
          </w:tcPr>
          <w:p w:rsidR="008D629D" w:rsidRPr="008D629D" w:rsidRDefault="008D629D" w:rsidP="008D629D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29D" w:rsidRPr="008D629D" w:rsidTr="008D629D">
        <w:trPr>
          <w:cantSplit/>
          <w:trHeight w:val="289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Коммунальное обслуживание (3.1)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Размещение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объектов   капитального  строительства   в   целях  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стоков,    очистки   и    уборки    объектов    недвижимости (котельных, водозаборов, очистных сооружений, насосных станций, водопроводов,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линий    электропередач,    трансформаторных    подстанций, газопроводов,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линий   связи,  телефонных  станций,  канализаций,   стоянок, гаражей и мастерских для обслуживания  уборочной и  аварийной  техники, а также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8D629D" w:rsidRPr="00965371" w:rsidRDefault="008D629D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18A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vAlign w:val="center"/>
          </w:tcPr>
          <w:p w:rsidR="008D629D" w:rsidRPr="008D629D" w:rsidRDefault="008D629D" w:rsidP="008D629D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29D" w:rsidRPr="008D629D" w:rsidTr="008D629D">
        <w:trPr>
          <w:cantSplit/>
          <w:trHeight w:val="240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9D" w:rsidRPr="002F03DC" w:rsidRDefault="008D629D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56" w:name="sub_1067"/>
            <w:r w:rsidRPr="00D24183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Энергетика</w:t>
            </w:r>
            <w:bookmarkEnd w:id="56"/>
            <w:r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(6.7)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9D" w:rsidRPr="002F03DC" w:rsidRDefault="008D629D" w:rsidP="008D629D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Размещение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объектов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гидроэнергетики, тепловых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станций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и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других электростанций,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размещение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 xml:space="preserve">обслуживающих и вспомогательных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  <w:t>для электростанций  сооружений (</w:t>
            </w:r>
            <w:proofErr w:type="spellStart"/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золоствалов</w:t>
            </w:r>
            <w:proofErr w:type="spellEnd"/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, гидротехнических сооружений);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840989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электросетевого хозяйства, за исключением объектов энергетики, размещение      которых     предусмотрено      содержанием      вида разрешенного использования с кодом 3.1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DB4EB0" w:rsidRDefault="008D629D" w:rsidP="00426BD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7F5D1C">
              <w:rPr>
                <w:rStyle w:val="285pt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80" w:type="pct"/>
            <w:vAlign w:val="center"/>
          </w:tcPr>
          <w:p w:rsidR="008D629D" w:rsidRPr="008D629D" w:rsidRDefault="008D629D" w:rsidP="008D629D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29D" w:rsidRPr="008D629D" w:rsidTr="00426BD7">
        <w:trPr>
          <w:gridAfter w:val="1"/>
          <w:wAfter w:w="380" w:type="pct"/>
          <w:cantSplit/>
        </w:trPr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</w:pPr>
            <w:r w:rsidRPr="008D629D">
              <w:rPr>
                <w:rFonts w:ascii="Times New Roman" w:eastAsia="Arial Unicode MS" w:hAnsi="Times New Roman" w:cs="Times New Roman"/>
                <w:b/>
                <w:spacing w:val="8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8D629D" w:rsidRDefault="008D629D" w:rsidP="008D629D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9D" w:rsidRPr="008D629D" w:rsidTr="00426BD7">
        <w:trPr>
          <w:gridAfter w:val="1"/>
          <w:wAfter w:w="380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Склады (6.9)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29D" w:rsidRPr="00965371" w:rsidRDefault="008D629D" w:rsidP="00426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9D" w:rsidRPr="00965371" w:rsidRDefault="008D629D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</w:tr>
    </w:tbl>
    <w:p w:rsidR="0063308F" w:rsidRDefault="0063308F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5F9" w:rsidRDefault="00FD45F9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74D3" w:rsidRDefault="008874D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3E0C01" w:rsidRDefault="00965371" w:rsidP="0096537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Рекреационные  зоны  </w:t>
      </w:r>
    </w:p>
    <w:p w:rsidR="00965371" w:rsidRPr="00965371" w:rsidRDefault="00965371" w:rsidP="00965371">
      <w:pPr>
        <w:tabs>
          <w:tab w:val="left" w:pos="720"/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0C01" w:rsidRPr="003E0C01" w:rsidRDefault="003E0C01" w:rsidP="003E0C01">
      <w:pPr>
        <w:widowControl w:val="0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рекреационных зон включаются территории, используемые и предназначенные для отдыха, туризма, занятий физической культурой и спортом.</w:t>
      </w:r>
    </w:p>
    <w:p w:rsidR="008F303B" w:rsidRDefault="008F303B" w:rsidP="003E0C01">
      <w:pPr>
        <w:shd w:val="clear" w:color="auto" w:fill="FFFFFF"/>
        <w:ind w:left="6" w:firstLine="567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7" w:name="_Toc286915952"/>
      <w:bookmarkStart w:id="58" w:name="_Toc287520734"/>
      <w:bookmarkStart w:id="59" w:name="_Toc288487141"/>
      <w:bookmarkStart w:id="60" w:name="_Toc290971936"/>
    </w:p>
    <w:p w:rsidR="003E0C01" w:rsidRPr="003E0C01" w:rsidRDefault="008874D3" w:rsidP="003E0C01">
      <w:pPr>
        <w:shd w:val="clear" w:color="auto" w:fill="FFFFFF"/>
        <w:ind w:left="6" w:firstLine="567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3E0C01" w:rsidRPr="003E0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З-3</w:t>
      </w:r>
      <w:r w:rsidR="003E0C01" w:rsidRPr="003E0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bookmarkEnd w:id="57"/>
      <w:bookmarkEnd w:id="58"/>
      <w:bookmarkEnd w:id="59"/>
      <w:bookmarkEnd w:id="6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Зона объектов, предназначенных для туризма и отдыха</w:t>
      </w:r>
    </w:p>
    <w:p w:rsidR="003E0C01" w:rsidRPr="003E0C01" w:rsidRDefault="003E0C01" w:rsidP="003E0C01">
      <w:pPr>
        <w:widowControl w:val="0"/>
        <w:spacing w:line="239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массового загородного отдыха, туризма и лечения выделяются территории, благоприятные по своим природным и лечебно-оздоровительным качествам.</w:t>
      </w:r>
    </w:p>
    <w:tbl>
      <w:tblPr>
        <w:tblW w:w="541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240"/>
        <w:gridCol w:w="38"/>
        <w:gridCol w:w="5234"/>
        <w:gridCol w:w="22"/>
        <w:gridCol w:w="1580"/>
        <w:gridCol w:w="1312"/>
        <w:gridCol w:w="76"/>
        <w:gridCol w:w="1416"/>
        <w:gridCol w:w="51"/>
        <w:gridCol w:w="1369"/>
        <w:gridCol w:w="54"/>
        <w:gridCol w:w="1230"/>
        <w:gridCol w:w="1182"/>
      </w:tblGrid>
      <w:tr w:rsidR="00965371" w:rsidRPr="00965371" w:rsidTr="00426BD7">
        <w:trPr>
          <w:gridAfter w:val="1"/>
          <w:wAfter w:w="374" w:type="pct"/>
          <w:cantSplit/>
          <w:trHeight w:val="45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а(</w:t>
            </w:r>
            <w:proofErr w:type="spellStart"/>
            <w:proofErr w:type="gram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</w:t>
            </w:r>
            <w:proofErr w:type="spell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./м)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</w:t>
            </w:r>
            <w:proofErr w:type="gramStart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)о</w:t>
            </w:r>
            <w:proofErr w:type="gramEnd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бъекта капитального строительства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965371" w:rsidRPr="00965371" w:rsidTr="00426BD7">
        <w:trPr>
          <w:gridAfter w:val="1"/>
          <w:wAfter w:w="374" w:type="pct"/>
          <w:cantSplit/>
          <w:trHeight w:val="748"/>
        </w:trPr>
        <w:tc>
          <w:tcPr>
            <w:tcW w:w="70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5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426BD7">
        <w:trPr>
          <w:gridAfter w:val="1"/>
          <w:wAfter w:w="374" w:type="pct"/>
          <w:cantSplit/>
          <w:trHeight w:hRule="exact" w:val="264"/>
        </w:trPr>
        <w:tc>
          <w:tcPr>
            <w:tcW w:w="462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Рекреационные зоны</w:t>
            </w:r>
          </w:p>
        </w:tc>
      </w:tr>
      <w:tr w:rsidR="00965371" w:rsidRPr="00965371" w:rsidTr="00426BD7">
        <w:trPr>
          <w:gridAfter w:val="1"/>
          <w:wAfter w:w="374" w:type="pct"/>
          <w:cantSplit/>
          <w:trHeight w:hRule="exact" w:val="353"/>
        </w:trPr>
        <w:tc>
          <w:tcPr>
            <w:tcW w:w="462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4D3" w:rsidRPr="008874D3" w:rsidRDefault="008874D3" w:rsidP="008874D3">
            <w:pPr>
              <w:shd w:val="clear" w:color="auto" w:fill="FFFFFF"/>
              <w:ind w:left="6" w:firstLine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Зона объектов, предназначенных для туризма и отдыха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(6РЗ-3)</w:t>
            </w:r>
          </w:p>
          <w:p w:rsidR="00965371" w:rsidRPr="00965371" w:rsidRDefault="00965371" w:rsidP="008874D3">
            <w:pPr>
              <w:shd w:val="clear" w:color="auto" w:fill="FFFFFF"/>
              <w:ind w:left="6" w:firstLine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426BD7">
        <w:trPr>
          <w:gridAfter w:val="1"/>
          <w:wAfter w:w="374" w:type="pct"/>
          <w:cantSplit/>
          <w:trHeight w:hRule="exact" w:val="517"/>
        </w:trPr>
        <w:tc>
          <w:tcPr>
            <w:tcW w:w="462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965371" w:rsidRPr="00965371" w:rsidTr="00426BD7">
        <w:trPr>
          <w:gridAfter w:val="1"/>
          <w:wAfter w:w="374" w:type="pct"/>
          <w:cantSplit/>
          <w:trHeight w:val="169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61" w:name="sub_1052"/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Природно-познавательный туризм</w:t>
            </w:r>
            <w:bookmarkEnd w:id="61"/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 (5.2)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371" w:rsidRPr="00965371" w:rsidRDefault="00965371" w:rsidP="00965371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природовосстановительных</w:t>
            </w:r>
            <w:proofErr w:type="spellEnd"/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мероприятий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D25BC1" w:rsidRPr="00965371" w:rsidTr="00426BD7">
        <w:trPr>
          <w:gridAfter w:val="1"/>
          <w:wAfter w:w="374" w:type="pct"/>
          <w:cantSplit/>
          <w:trHeight w:val="1429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0E49B7" w:rsidRDefault="00D25BC1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Туристическое обслуживание (5.2.1)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BC1" w:rsidRPr="0087266A" w:rsidRDefault="00D25BC1" w:rsidP="00D25BC1">
            <w:pPr>
              <w:pStyle w:val="20"/>
              <w:shd w:val="clear" w:color="auto" w:fill="auto"/>
              <w:spacing w:before="0" w:line="206" w:lineRule="exact"/>
              <w:jc w:val="center"/>
              <w:rPr>
                <w:rStyle w:val="285pt"/>
                <w:b w:val="0"/>
                <w:sz w:val="22"/>
                <w:szCs w:val="22"/>
              </w:rPr>
            </w:pPr>
            <w:r w:rsidRPr="0087266A">
              <w:rPr>
                <w:rStyle w:val="285pt"/>
                <w:b w:val="0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87266A" w:rsidRDefault="00D25BC1" w:rsidP="00426BD7">
            <w:pPr>
              <w:pStyle w:val="20"/>
              <w:shd w:val="clear" w:color="auto" w:fill="auto"/>
              <w:spacing w:before="0" w:line="240" w:lineRule="auto"/>
              <w:ind w:left="221"/>
              <w:rPr>
                <w:b/>
                <w:sz w:val="22"/>
                <w:szCs w:val="22"/>
              </w:rPr>
            </w:pPr>
            <w:r w:rsidRPr="0087266A">
              <w:rPr>
                <w:rStyle w:val="285pt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87266A" w:rsidRDefault="00D25BC1" w:rsidP="00426BD7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87266A">
              <w:rPr>
                <w:rStyle w:val="285pt"/>
                <w:b w:val="0"/>
              </w:rPr>
              <w:t>3/12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87266A" w:rsidRDefault="00D25BC1" w:rsidP="00426BD7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87266A">
              <w:rPr>
                <w:rStyle w:val="285pt"/>
                <w:b w:val="0"/>
              </w:rPr>
              <w:t>40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87266A" w:rsidRDefault="00D25BC1" w:rsidP="00426BD7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87266A">
              <w:rPr>
                <w:rStyle w:val="285pt"/>
                <w:b w:val="0"/>
              </w:rPr>
              <w:t>3</w:t>
            </w:r>
          </w:p>
        </w:tc>
      </w:tr>
      <w:tr w:rsidR="00D25BC1" w:rsidRPr="00965371" w:rsidTr="00426BD7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62" w:name="sub_1053"/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Охота и рыбалка</w:t>
            </w:r>
            <w:bookmarkEnd w:id="62"/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 (5.3)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BC1" w:rsidRPr="00965371" w:rsidRDefault="00D25BC1" w:rsidP="006B39F6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C1" w:rsidRPr="00965371" w:rsidRDefault="00D25BC1" w:rsidP="00965371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2/8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40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D25BC1" w:rsidRPr="00965371" w:rsidTr="00426BD7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Спорт (5.1)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D25BC1" w:rsidRPr="00965371" w:rsidTr="00426BD7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Причалы для маломерных судов (5.4)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D25BC1" w:rsidRDefault="00D25BC1" w:rsidP="001E21D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25BC1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D25B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</w:tr>
      <w:tr w:rsidR="00D25BC1" w:rsidRPr="00965371" w:rsidTr="00426BD7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3E0C01" w:rsidRDefault="00D25BC1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3E0C01">
              <w:rPr>
                <w:rFonts w:ascii="Times New Roman" w:hAnsi="Times New Roman" w:cs="Times New Roman"/>
              </w:rPr>
              <w:t>Поля для гольфа или конных прогулок (5.5)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3E0C01" w:rsidRDefault="00D25BC1" w:rsidP="00622F13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C01">
              <w:rPr>
                <w:rFonts w:ascii="Times New Roman" w:eastAsia="Times New Roman" w:hAnsi="Times New Roman" w:cs="Times New Roman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  <w:p w:rsidR="00D25BC1" w:rsidRPr="003E0C01" w:rsidRDefault="00D25BC1" w:rsidP="001E21D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3E0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</w:tr>
      <w:tr w:rsidR="00D25BC1" w:rsidRPr="00965371" w:rsidTr="00426BD7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3E0C01" w:rsidRDefault="002D54B2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природных территорий (9.1)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4B2" w:rsidRPr="002D54B2" w:rsidRDefault="002D54B2" w:rsidP="002D54B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54B2">
              <w:rPr>
                <w:rFonts w:ascii="Times New Roman" w:eastAsia="Times New Roman" w:hAnsi="Times New Roman" w:cs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D25BC1" w:rsidRPr="003E0C01" w:rsidRDefault="00D25BC1" w:rsidP="00622F13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2D54B2" w:rsidP="003E0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</w:tr>
      <w:tr w:rsidR="00D25BC1" w:rsidRPr="00965371" w:rsidTr="00426BD7">
        <w:trPr>
          <w:gridAfter w:val="1"/>
          <w:wAfter w:w="374" w:type="pct"/>
          <w:cantSplit/>
          <w:trHeight w:val="2959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3E0C01" w:rsidRDefault="00D25BC1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E0C01">
              <w:rPr>
                <w:rFonts w:ascii="Times New Roman" w:hAnsi="Times New Roman" w:cs="Times New Roman"/>
              </w:rPr>
              <w:lastRenderedPageBreak/>
              <w:t>Общее пользование водными объектами (11.1)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BC1" w:rsidRPr="003E0C01" w:rsidRDefault="00D25BC1" w:rsidP="00622F13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0C01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  <w:p w:rsidR="00D25BC1" w:rsidRPr="003E0C01" w:rsidRDefault="00D25BC1" w:rsidP="003E0C01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3E0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</w:tr>
      <w:tr w:rsidR="00D25BC1" w:rsidRPr="00965371" w:rsidTr="00426BD7">
        <w:trPr>
          <w:gridAfter w:val="9"/>
          <w:wAfter w:w="2616" w:type="pct"/>
          <w:cantSplit/>
        </w:trPr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BC1" w:rsidRPr="00965371" w:rsidRDefault="00D25BC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Условные виды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разрешенного использования</w:t>
            </w:r>
          </w:p>
        </w:tc>
      </w:tr>
      <w:tr w:rsidR="00D25BC1" w:rsidRPr="00965371" w:rsidTr="00426BD7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Магазины (4.4)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C1" w:rsidRPr="00965371" w:rsidRDefault="00D25BC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B10503" w:rsidRPr="00965371" w:rsidTr="00B10503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03" w:rsidRPr="00B10503" w:rsidRDefault="00B10503" w:rsidP="00B10503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10503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Рынки (4.3)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03" w:rsidRPr="00B10503" w:rsidRDefault="00B10503" w:rsidP="0066581A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03" w:rsidRPr="00B10503" w:rsidRDefault="00B10503" w:rsidP="00B10503">
            <w:pPr>
              <w:widowControl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105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03" w:rsidRPr="00B10503" w:rsidRDefault="00B10503" w:rsidP="0066581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03" w:rsidRPr="00B10503" w:rsidRDefault="00B10503" w:rsidP="0066581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03" w:rsidRPr="00B10503" w:rsidRDefault="00B10503" w:rsidP="0066581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2D54B2" w:rsidRPr="00965371" w:rsidTr="00426BD7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Бытовое обслуживание (3.3)</w:t>
            </w:r>
          </w:p>
          <w:p w:rsidR="002D54B2" w:rsidRPr="00965371" w:rsidRDefault="002D54B2" w:rsidP="00426BD7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B2" w:rsidRPr="00965371" w:rsidRDefault="002D54B2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2D54B2" w:rsidRPr="008D629D" w:rsidTr="00426BD7">
        <w:trPr>
          <w:cantSplit/>
          <w:trHeight w:val="289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Коммунальное обслуживание (3.1)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>Размещение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объектов   капитального  строительства   в   целях  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стоков,    очистки   и    уборки    объектов    недвижимости (котельных, водозаборов, очистных сооружений, насосных станций, водопроводов,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линий    электропередач,    трансформаторных    подстанций, газопроводов,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линий   связи,  телефонных  станций,  канализаций,   стоянок, гаражей и мастерских для обслуживания  уборочной и  аварийной  техники, а также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2D54B2" w:rsidRPr="00965371" w:rsidRDefault="002D54B2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18A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vAlign w:val="center"/>
          </w:tcPr>
          <w:p w:rsidR="002D54B2" w:rsidRPr="008D629D" w:rsidRDefault="002D54B2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BD7" w:rsidRPr="00965371" w:rsidTr="00426BD7">
        <w:trPr>
          <w:gridAfter w:val="1"/>
          <w:wAfter w:w="374" w:type="pct"/>
          <w:cantSplit/>
          <w:trHeight w:val="394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BD7" w:rsidRPr="0094121B" w:rsidRDefault="00426BD7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94121B">
              <w:rPr>
                <w:rFonts w:ascii="Times New Roman" w:hAnsi="Times New Roman" w:cs="Times New Roman"/>
              </w:rPr>
              <w:t>Обеспечение внутреннего правопорядка (8.3)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BD7" w:rsidRPr="0094121B" w:rsidRDefault="00426BD7" w:rsidP="00426BD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1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426BD7" w:rsidRPr="0094121B" w:rsidRDefault="00426BD7" w:rsidP="00426BD7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D7" w:rsidRPr="00965371" w:rsidRDefault="00426BD7" w:rsidP="0042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D7" w:rsidRPr="00965371" w:rsidRDefault="00426BD7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D7" w:rsidRPr="00965371" w:rsidRDefault="00426BD7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D7" w:rsidRPr="00965371" w:rsidRDefault="00426BD7" w:rsidP="00426BD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B10503" w:rsidRPr="00965371" w:rsidTr="00B10503">
        <w:trPr>
          <w:gridAfter w:val="1"/>
          <w:wAfter w:w="374" w:type="pct"/>
          <w:cantSplit/>
          <w:trHeight w:val="394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03" w:rsidRPr="0094121B" w:rsidRDefault="00B10503" w:rsidP="00426BD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(4.8)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503" w:rsidRPr="00B10503" w:rsidRDefault="00B10503" w:rsidP="00426BD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503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B10503">
              <w:rPr>
                <w:rFonts w:ascii="Times New Roman" w:eastAsia="Times New Roman" w:hAnsi="Times New Roman" w:cs="Times New Roman"/>
                <w:lang w:eastAsia="ru-RU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503" w:rsidRPr="00965371" w:rsidRDefault="00B10503" w:rsidP="00B1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843C61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</w:tr>
      <w:tr w:rsidR="002D54B2" w:rsidRPr="00965371" w:rsidTr="00426BD7">
        <w:trPr>
          <w:gridAfter w:val="1"/>
          <w:wAfter w:w="374" w:type="pct"/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8F303B" w:rsidRDefault="002D54B2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F303B">
              <w:rPr>
                <w:rFonts w:ascii="Times New Roman" w:hAnsi="Times New Roman" w:cs="Times New Roman"/>
              </w:rPr>
              <w:lastRenderedPageBreak/>
              <w:t>Деятельность по особой охране и изучению природы (9.0)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8F303B" w:rsidRDefault="002D54B2" w:rsidP="00622F13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03B">
              <w:rPr>
                <w:rFonts w:ascii="Times New Roman" w:eastAsia="Times New Roman" w:hAnsi="Times New Roman" w:cs="Times New Roman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  <w:p w:rsidR="002D54B2" w:rsidRPr="008F303B" w:rsidRDefault="002D54B2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965371" w:rsidRDefault="002D54B2" w:rsidP="008F3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C61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</w:tr>
      <w:tr w:rsidR="002D54B2" w:rsidRPr="00965371" w:rsidTr="00426BD7">
        <w:trPr>
          <w:gridAfter w:val="1"/>
          <w:wAfter w:w="374" w:type="pct"/>
          <w:cantSplit/>
          <w:trHeight w:val="254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8F303B" w:rsidRDefault="002D54B2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Передвижное жильё (2.4)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2D54B2" w:rsidRDefault="002D54B2" w:rsidP="002D54B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B2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2D54B2" w:rsidRPr="008F303B" w:rsidRDefault="002D54B2" w:rsidP="00622F13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B2" w:rsidRPr="00843C61" w:rsidRDefault="002D54B2" w:rsidP="008F303B">
            <w:pPr>
              <w:widowControl w:val="0"/>
              <w:spacing w:after="0" w:line="240" w:lineRule="auto"/>
              <w:jc w:val="center"/>
              <w:rPr>
                <w:rStyle w:val="285pt"/>
                <w:rFonts w:eastAsiaTheme="minorHAnsi"/>
                <w:b w:val="0"/>
                <w:sz w:val="22"/>
                <w:szCs w:val="22"/>
              </w:rPr>
            </w:pPr>
            <w:r w:rsidRPr="00843C61">
              <w:rPr>
                <w:rStyle w:val="285pt"/>
                <w:rFonts w:eastAsiaTheme="minorHAnsi"/>
                <w:b w:val="0"/>
                <w:sz w:val="22"/>
                <w:szCs w:val="22"/>
              </w:rPr>
              <w:t>Не подлежат установлению</w:t>
            </w:r>
          </w:p>
        </w:tc>
      </w:tr>
    </w:tbl>
    <w:p w:rsid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303B" w:rsidRPr="00965371" w:rsidRDefault="008F303B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0503" w:rsidRDefault="00B1050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0503" w:rsidRPr="00965371" w:rsidRDefault="00B10503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8F303B" w:rsidRDefault="00965371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Зоны сель</w:t>
      </w:r>
      <w:r w:rsidR="008F303B" w:rsidRPr="008F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скохозяйственного назначения</w:t>
      </w:r>
    </w:p>
    <w:p w:rsidR="008F303B" w:rsidRDefault="008F303B" w:rsidP="008F303B">
      <w:pPr>
        <w:pStyle w:val="Iauiue"/>
        <w:tabs>
          <w:tab w:val="left" w:pos="-100"/>
        </w:tabs>
        <w:spacing w:line="360" w:lineRule="auto"/>
        <w:ind w:right="-37" w:firstLine="851"/>
        <w:jc w:val="both"/>
        <w:rPr>
          <w:i/>
          <w:iCs/>
          <w:sz w:val="24"/>
          <w:szCs w:val="24"/>
        </w:rPr>
      </w:pPr>
    </w:p>
    <w:p w:rsidR="008F303B" w:rsidRPr="008F303B" w:rsidRDefault="008F303B" w:rsidP="00140387">
      <w:pPr>
        <w:pStyle w:val="Iauiue"/>
        <w:tabs>
          <w:tab w:val="left" w:pos="-100"/>
        </w:tabs>
        <w:ind w:right="-37" w:firstLine="851"/>
        <w:jc w:val="both"/>
        <w:rPr>
          <w:iCs/>
          <w:sz w:val="24"/>
          <w:szCs w:val="24"/>
        </w:rPr>
      </w:pPr>
      <w:r w:rsidRPr="008F303B">
        <w:rPr>
          <w:iCs/>
          <w:sz w:val="24"/>
          <w:szCs w:val="24"/>
        </w:rPr>
        <w:t>Зона сельскохозяйств</w:t>
      </w:r>
      <w:r w:rsidR="00140387">
        <w:rPr>
          <w:iCs/>
          <w:sz w:val="24"/>
          <w:szCs w:val="24"/>
        </w:rPr>
        <w:t>енного назначения</w:t>
      </w:r>
      <w:r w:rsidRPr="008F303B">
        <w:rPr>
          <w:iCs/>
          <w:sz w:val="24"/>
          <w:szCs w:val="24"/>
        </w:rPr>
        <w:t xml:space="preserve">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для целей выпаса скота и сенокошения,  </w:t>
      </w:r>
      <w:r>
        <w:rPr>
          <w:iCs/>
          <w:sz w:val="24"/>
          <w:szCs w:val="24"/>
        </w:rPr>
        <w:t>ведения фермерского хозяйства и сельскохозяйственного производства, а</w:t>
      </w:r>
      <w:r w:rsidRPr="008F303B">
        <w:rPr>
          <w:iCs/>
          <w:sz w:val="24"/>
          <w:szCs w:val="24"/>
        </w:rPr>
        <w:t xml:space="preserve"> также отдыха без права строительства жилых зданий при соблюдении нижеследующих видов и параметров разрешенного использования недвижимости.</w:t>
      </w:r>
    </w:p>
    <w:p w:rsidR="008F303B" w:rsidRPr="008F303B" w:rsidRDefault="008F303B" w:rsidP="00140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71" w:rsidRPr="008F303B" w:rsidRDefault="00140387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 </w:t>
      </w:r>
      <w:r w:rsidR="008F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-</w:t>
      </w:r>
      <w:r w:rsidR="008F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</w:t>
      </w:r>
      <w:r w:rsidR="00965371" w:rsidRPr="008F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сельскохозяйственных  угодий</w:t>
      </w:r>
    </w:p>
    <w:p w:rsidR="00965371" w:rsidRPr="00965371" w:rsidRDefault="00965371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4856" w:rsidRDefault="001D4856" w:rsidP="001D4856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1D4856">
        <w:rPr>
          <w:rFonts w:ascii="Times New Roman" w:eastAsia="Times New Roman" w:hAnsi="Times New Roman" w:cs="Times New Roman"/>
          <w:lang w:eastAsia="ru-RU"/>
        </w:rPr>
        <w:t>В соответствии с пунктом 6 статьи 36 Градостроительного кодекса РФ, градостроительный регламент не устанавливается для сельскохозяйственных угодий в составе земель сельскохозяйственного назначения.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2190D">
        <w:rPr>
          <w:rFonts w:ascii="Times New Roman" w:eastAsia="Times New Roman" w:hAnsi="Times New Roman" w:cs="Times New Roman"/>
          <w:lang w:eastAsia="ru-RU"/>
        </w:rPr>
        <w:t>На земли сельскохозяйственного назначения настоящими Правилами градостроительные регламенты не установ</w:t>
      </w:r>
      <w:r w:rsidR="00140387">
        <w:rPr>
          <w:rFonts w:ascii="Times New Roman" w:eastAsia="Times New Roman" w:hAnsi="Times New Roman" w:cs="Times New Roman"/>
          <w:lang w:eastAsia="ru-RU"/>
        </w:rPr>
        <w:t>лены, границы зоны не устанавливаются.</w:t>
      </w:r>
    </w:p>
    <w:p w:rsidR="00140387" w:rsidRDefault="00140387" w:rsidP="001D4856">
      <w:pPr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СХЗ - 2 – Зона, </w:t>
      </w:r>
      <w:r w:rsidRPr="0014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занятая объектами сельскохозяйственного назначения</w:t>
      </w:r>
    </w:p>
    <w:p w:rsidR="00140387" w:rsidRPr="001D4856" w:rsidRDefault="00140387" w:rsidP="001D4856">
      <w:pPr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Зона 7СХЗ-2 выделяется в границах населенных пунктов и предназначена для различных видов сельскохозяйственной деятельности.</w:t>
      </w:r>
    </w:p>
    <w:tbl>
      <w:tblPr>
        <w:tblW w:w="5004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243"/>
        <w:gridCol w:w="35"/>
        <w:gridCol w:w="5260"/>
        <w:gridCol w:w="1413"/>
        <w:gridCol w:w="166"/>
        <w:gridCol w:w="1247"/>
        <w:gridCol w:w="64"/>
        <w:gridCol w:w="1349"/>
        <w:gridCol w:w="190"/>
        <w:gridCol w:w="1224"/>
        <w:gridCol w:w="199"/>
        <w:gridCol w:w="1212"/>
      </w:tblGrid>
      <w:tr w:rsidR="00965371" w:rsidRPr="00965371" w:rsidTr="008D648A">
        <w:trPr>
          <w:cantSplit/>
          <w:trHeight w:val="458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а(</w:t>
            </w:r>
            <w:proofErr w:type="spellStart"/>
            <w:proofErr w:type="gram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</w:t>
            </w:r>
            <w:proofErr w:type="spell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./м)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</w:t>
            </w:r>
            <w:proofErr w:type="gramStart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)о</w:t>
            </w:r>
            <w:proofErr w:type="gramEnd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бъекта капитального строительства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965371" w:rsidRPr="00965371" w:rsidTr="008D648A">
        <w:trPr>
          <w:cantSplit/>
          <w:trHeight w:val="748"/>
        </w:trPr>
        <w:tc>
          <w:tcPr>
            <w:tcW w:w="7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5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1D4856">
        <w:trPr>
          <w:cantSplit/>
          <w:trHeight w:hRule="exact"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Зоны сел</w:t>
            </w:r>
            <w:r w:rsidR="00B9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ьскохозяйственного назначения</w:t>
            </w:r>
          </w:p>
        </w:tc>
      </w:tr>
      <w:tr w:rsidR="00965371" w:rsidRPr="00965371" w:rsidTr="001D4856">
        <w:trPr>
          <w:cantSplit/>
          <w:trHeight w:hRule="exact" w:val="35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805193" w:rsidRDefault="008D648A" w:rsidP="009653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05193" w:rsidRPr="0080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0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</w:t>
            </w:r>
            <w:r w:rsidR="00805193" w:rsidRPr="0080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З-</w:t>
            </w:r>
            <w:r w:rsidRPr="0080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05193" w:rsidRPr="0080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 зона, занятая объектами сельскохозяйственного назначения</w:t>
            </w:r>
          </w:p>
          <w:p w:rsidR="00965371" w:rsidRPr="00965371" w:rsidRDefault="00965371" w:rsidP="00965371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805193">
        <w:trPr>
          <w:cantSplit/>
          <w:trHeight w:hRule="exact" w:val="51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8D648A" w:rsidRPr="00965371" w:rsidTr="00805193">
        <w:trPr>
          <w:cantSplit/>
          <w:trHeight w:val="625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8A" w:rsidRPr="008D648A" w:rsidRDefault="008D648A" w:rsidP="008D648A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D648A">
              <w:rPr>
                <w:rStyle w:val="101"/>
                <w:sz w:val="22"/>
                <w:szCs w:val="22"/>
              </w:rPr>
              <w:t>Растениеводство (1.1)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48A" w:rsidRPr="008D648A" w:rsidRDefault="008D648A" w:rsidP="008D648A">
            <w:pPr>
              <w:pStyle w:val="10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D648A">
              <w:rPr>
                <w:rStyle w:val="101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8A" w:rsidRPr="00965371" w:rsidRDefault="008D648A" w:rsidP="008D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8D648A" w:rsidRPr="00965371" w:rsidTr="00805193">
        <w:trPr>
          <w:cantSplit/>
          <w:trHeight w:val="625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48A" w:rsidRPr="008D648A" w:rsidRDefault="008D648A" w:rsidP="008D648A">
            <w:pPr>
              <w:pStyle w:val="100"/>
              <w:shd w:val="clear" w:color="auto" w:fill="auto"/>
              <w:spacing w:line="206" w:lineRule="exact"/>
              <w:ind w:firstLine="0"/>
              <w:jc w:val="center"/>
              <w:rPr>
                <w:sz w:val="22"/>
                <w:szCs w:val="22"/>
              </w:rPr>
            </w:pPr>
            <w:r w:rsidRPr="008D648A">
              <w:rPr>
                <w:rStyle w:val="101"/>
                <w:sz w:val="22"/>
                <w:szCs w:val="22"/>
              </w:rPr>
              <w:lastRenderedPageBreak/>
              <w:t>Выращивание зерновых и иных сельскохозяйственных культур (1.2)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48A" w:rsidRPr="008D648A" w:rsidRDefault="008D648A" w:rsidP="008D648A">
            <w:pPr>
              <w:pStyle w:val="100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 w:rsidRPr="008D648A">
              <w:rPr>
                <w:rStyle w:val="10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8A" w:rsidRPr="00965371" w:rsidRDefault="008D648A" w:rsidP="008D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8D648A" w:rsidRPr="00965371" w:rsidTr="008D648A">
        <w:trPr>
          <w:cantSplit/>
          <w:trHeight w:val="625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48A" w:rsidRPr="00965371" w:rsidRDefault="008D648A" w:rsidP="008D64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Овощеводство (1.3)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48A" w:rsidRPr="00965371" w:rsidRDefault="008D648A" w:rsidP="00B3059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8A" w:rsidRPr="00965371" w:rsidRDefault="008D648A" w:rsidP="008D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8D648A" w:rsidRPr="00965371" w:rsidTr="00B30591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48A" w:rsidRPr="00965371" w:rsidRDefault="008D648A" w:rsidP="008D648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Выращивание тонизирующих, лекарственных, цветочных культур (1.4)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8A" w:rsidRPr="00965371" w:rsidRDefault="008D648A" w:rsidP="00B30591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8A" w:rsidRPr="00965371" w:rsidRDefault="008D648A" w:rsidP="008D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8D648A" w:rsidRPr="00965371" w:rsidTr="008D648A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48A" w:rsidRPr="00965371" w:rsidRDefault="008D648A" w:rsidP="008D64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Садоводство (1.5)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48A" w:rsidRPr="00965371" w:rsidRDefault="008D648A" w:rsidP="008D648A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8A" w:rsidRPr="00965371" w:rsidRDefault="008D648A" w:rsidP="008D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42190D" w:rsidRPr="00965371" w:rsidTr="0042190D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90D" w:rsidRPr="00965371" w:rsidRDefault="0042190D" w:rsidP="00C529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Скотоводство (1.8)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90D" w:rsidRPr="00965371" w:rsidRDefault="0042190D" w:rsidP="00B3059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proofErr w:type="gramStart"/>
            <w:r w:rsidRPr="00965371">
              <w:rPr>
                <w:rFonts w:ascii="Times New Roman" w:hAnsi="Times New Roman"/>
                <w:bCs/>
                <w:color w:val="000000"/>
                <w:lang w:eastAsia="ru-RU" w:bidi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0D" w:rsidRPr="0042190D" w:rsidRDefault="0042190D" w:rsidP="0042190D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2190D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0D" w:rsidRDefault="0042190D" w:rsidP="00C52947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1/10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0D" w:rsidRDefault="0042190D" w:rsidP="00C52947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0D" w:rsidRDefault="0042190D" w:rsidP="00C52947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3</w:t>
            </w:r>
          </w:p>
        </w:tc>
      </w:tr>
      <w:tr w:rsidR="00BE4D3C" w:rsidRPr="00965371" w:rsidTr="00BE4D3C">
        <w:trPr>
          <w:cantSplit/>
          <w:trHeight w:val="38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D3C" w:rsidRPr="00965371" w:rsidRDefault="00BE4D3C" w:rsidP="00C529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Сенокошение (1.19)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4D3C" w:rsidRPr="00965371" w:rsidRDefault="00BE4D3C" w:rsidP="00BE4D3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Кошение трав, сбор и заготовка сена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D3C" w:rsidRPr="00BE4D3C" w:rsidRDefault="00BE4D3C" w:rsidP="00BE4D3C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Style w:val="101"/>
                <w:b/>
                <w:sz w:val="22"/>
                <w:szCs w:val="22"/>
              </w:rPr>
            </w:pPr>
            <w:r w:rsidRPr="00BE4D3C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</w:tr>
      <w:tr w:rsidR="00BE4D3C" w:rsidRPr="00965371" w:rsidTr="00BE4D3C">
        <w:trPr>
          <w:cantSplit/>
          <w:trHeight w:val="38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D3C" w:rsidRDefault="00BE4D3C" w:rsidP="00C529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Выпас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-</w:t>
            </w:r>
          </w:p>
          <w:p w:rsidR="00BE4D3C" w:rsidRDefault="00BE4D3C" w:rsidP="00C529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 животных (1.20)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D3C" w:rsidRDefault="00BE4D3C" w:rsidP="00BE4D3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 w:bidi="ru-RU"/>
              </w:rPr>
              <w:t>Выпас сельскохозяйственных животных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D3C" w:rsidRPr="00BE4D3C" w:rsidRDefault="00BE4D3C" w:rsidP="00BE4D3C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</w:pPr>
            <w:r w:rsidRPr="00BE4D3C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</w:tr>
      <w:tr w:rsidR="00C52947" w:rsidRPr="00965371" w:rsidTr="00E00D69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lastRenderedPageBreak/>
              <w:t>Ведение огородничества (13.1)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47" w:rsidRPr="00965371" w:rsidRDefault="00940138" w:rsidP="00B3059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42190D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2000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0/0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0/0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C52947" w:rsidRPr="00965371" w:rsidTr="00E00D69">
        <w:trPr>
          <w:cantSplit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 w:rsidRPr="00965371"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Ведение садоводства (13.2)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47" w:rsidRPr="00965371" w:rsidRDefault="00940138" w:rsidP="0094013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600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42190D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2000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3/12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40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</w:t>
            </w:r>
          </w:p>
        </w:tc>
      </w:tr>
      <w:tr w:rsidR="00C52947" w:rsidRPr="00965371" w:rsidTr="00C52947">
        <w:trPr>
          <w:cantSplit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47" w:rsidRPr="00C52947" w:rsidRDefault="00C52947" w:rsidP="00C5294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Условно разрешенные виды использования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47" w:rsidRPr="00965371" w:rsidRDefault="00C52947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B30591" w:rsidRPr="00965371" w:rsidTr="00B30591">
        <w:trPr>
          <w:cantSplit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591" w:rsidRPr="007A0FC1" w:rsidRDefault="00B30591" w:rsidP="001E21D6">
            <w:pPr>
              <w:pStyle w:val="100"/>
              <w:shd w:val="clear" w:color="auto" w:fill="auto"/>
              <w:spacing w:line="206" w:lineRule="exact"/>
              <w:ind w:firstLine="0"/>
              <w:jc w:val="center"/>
              <w:rPr>
                <w:sz w:val="22"/>
                <w:szCs w:val="22"/>
              </w:rPr>
            </w:pPr>
            <w:r w:rsidRPr="007A0FC1">
              <w:rPr>
                <w:rStyle w:val="101"/>
                <w:sz w:val="22"/>
                <w:szCs w:val="22"/>
              </w:rPr>
              <w:t>Обеспечение сельскохозяйственного производства (1.18)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591" w:rsidRPr="007A0FC1" w:rsidRDefault="00B30591" w:rsidP="00E00D69">
            <w:pPr>
              <w:pStyle w:val="100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 w:rsidRPr="007A0FC1">
              <w:rPr>
                <w:rStyle w:val="10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B30591" w:rsidRDefault="00B30591" w:rsidP="00B30591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30591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Default="00B30591" w:rsidP="001E21D6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1/10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Default="00B30591" w:rsidP="001E21D6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Default="00B30591" w:rsidP="001E21D6">
            <w:pPr>
              <w:pStyle w:val="10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01"/>
              </w:rPr>
              <w:t>3</w:t>
            </w:r>
          </w:p>
        </w:tc>
      </w:tr>
      <w:tr w:rsidR="00B30591" w:rsidRPr="00965371" w:rsidTr="00B30591">
        <w:trPr>
          <w:cantSplit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591" w:rsidRPr="00965371" w:rsidRDefault="00B30591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Склады (6.9)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591" w:rsidRPr="00965371" w:rsidRDefault="00B30591" w:rsidP="001E21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B30591" w:rsidRDefault="00B30591" w:rsidP="00B305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5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965371" w:rsidRDefault="00B3059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-/60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965371" w:rsidRDefault="00B3059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965371" w:rsidRDefault="00B30591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</w:tr>
      <w:tr w:rsidR="00E00D69" w:rsidRPr="00965371" w:rsidTr="00E00D69">
        <w:trPr>
          <w:cantSplit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69" w:rsidRPr="00E00D69" w:rsidRDefault="00E00D69" w:rsidP="001E21D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00D69">
              <w:rPr>
                <w:rFonts w:ascii="Times New Roman" w:hAnsi="Times New Roman" w:cs="Times New Roman"/>
              </w:rPr>
              <w:t>Научное обеспечение сельского хозяйства (1.14)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D69" w:rsidRPr="00E00D69" w:rsidRDefault="00E00D69" w:rsidP="00E00D6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69">
              <w:rPr>
                <w:rFonts w:ascii="Times New Roman" w:eastAsia="Times New Roman" w:hAnsi="Times New Roman" w:cs="Times New Roman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E00D69" w:rsidRPr="00E00D69" w:rsidRDefault="00E00D69" w:rsidP="001E21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69" w:rsidRPr="00965371" w:rsidRDefault="00E00D69" w:rsidP="00E00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B30591" w:rsidRPr="00965371" w:rsidTr="00B30591">
        <w:trPr>
          <w:cantSplit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591" w:rsidRPr="007A0FC1" w:rsidRDefault="00B30591" w:rsidP="001E21D6">
            <w:pPr>
              <w:widowControl w:val="0"/>
              <w:spacing w:after="0" w:line="240" w:lineRule="auto"/>
              <w:ind w:left="57" w:right="57"/>
              <w:jc w:val="center"/>
            </w:pPr>
            <w:r w:rsidRPr="007A0FC1">
              <w:rPr>
                <w:rStyle w:val="285pt"/>
                <w:rFonts w:eastAsiaTheme="minorHAnsi"/>
                <w:b w:val="0"/>
                <w:sz w:val="22"/>
                <w:szCs w:val="22"/>
              </w:rPr>
              <w:lastRenderedPageBreak/>
              <w:t>Хранение и переработка сельскохозяйственной продукции (1.15)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591" w:rsidRPr="007A0FC1" w:rsidRDefault="00B30591" w:rsidP="001E21D6">
            <w:pPr>
              <w:keepLines/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A0FC1">
              <w:rPr>
                <w:rStyle w:val="285pt"/>
                <w:rFonts w:eastAsiaTheme="minorHAnsi"/>
                <w:b w:val="0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B30591" w:rsidRDefault="00B30591" w:rsidP="001E21D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0591">
              <w:rPr>
                <w:bCs/>
                <w:color w:val="000000"/>
                <w:sz w:val="22"/>
                <w:szCs w:val="22"/>
                <w:lang w:eastAsia="ru-RU" w:bidi="ru-RU"/>
              </w:rPr>
              <w:t>Не подлежат установлению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7A0FC1" w:rsidRDefault="00B30591" w:rsidP="001E21D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A0FC1">
              <w:rPr>
                <w:rStyle w:val="285pt"/>
                <w:b w:val="0"/>
                <w:sz w:val="20"/>
                <w:szCs w:val="20"/>
              </w:rPr>
              <w:t>3/12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7A0FC1" w:rsidRDefault="00B30591" w:rsidP="001E21D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A0FC1">
              <w:rPr>
                <w:rStyle w:val="285pt"/>
                <w:b w:val="0"/>
                <w:sz w:val="20"/>
                <w:szCs w:val="20"/>
              </w:rPr>
              <w:t>60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1" w:rsidRPr="007A0FC1" w:rsidRDefault="00B30591" w:rsidP="001E21D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A0FC1">
              <w:rPr>
                <w:rStyle w:val="285pt"/>
                <w:b w:val="0"/>
                <w:sz w:val="20"/>
                <w:szCs w:val="20"/>
              </w:rPr>
              <w:t>3</w:t>
            </w:r>
          </w:p>
        </w:tc>
      </w:tr>
      <w:tr w:rsidR="00E00D69" w:rsidRPr="00965371" w:rsidTr="001E21D6">
        <w:trPr>
          <w:cantSplit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D69" w:rsidRPr="00965371" w:rsidRDefault="00E00D69" w:rsidP="001E21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Земельные участки (территории) общего пользования (12.0)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D69" w:rsidRPr="00965371" w:rsidRDefault="00E00D69" w:rsidP="006B39F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Размещение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улично-дорожной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сети, автомобильных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дорог и пешеходных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тротуаров   в границах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населенных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 пунктов,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пешеходных  переходов, набережных,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береговых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полос водных 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общего пользования,  скверов,  бульваров,  площадей,  проездов,  малых  архитектурных форм благоустройства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69" w:rsidRPr="00965371" w:rsidRDefault="00E00D69" w:rsidP="00E00D69">
            <w:pPr>
              <w:widowControl w:val="0"/>
              <w:spacing w:after="0" w:line="28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Не подлежат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</w:t>
            </w: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становлению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69" w:rsidRPr="00965371" w:rsidRDefault="00E00D69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69" w:rsidRPr="00965371" w:rsidRDefault="00E00D69" w:rsidP="001E21D6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D69" w:rsidRPr="00965371" w:rsidRDefault="00E00D69" w:rsidP="001E21D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</w:tbl>
    <w:p w:rsidR="00965371" w:rsidRPr="00965371" w:rsidRDefault="00965371" w:rsidP="00965371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71" w:rsidRDefault="00965371" w:rsidP="00965371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5AF" w:rsidRDefault="006415AF" w:rsidP="00965371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5AF" w:rsidRDefault="006415AF" w:rsidP="00965371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5AF" w:rsidRDefault="006415AF" w:rsidP="00965371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5AF" w:rsidRPr="00965371" w:rsidRDefault="006415AF" w:rsidP="00965371">
      <w:pPr>
        <w:spacing w:after="0" w:line="240" w:lineRule="auto"/>
        <w:ind w:firstLine="1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016" w:rsidRDefault="008F7016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749A" w:rsidRDefault="0088749A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F7016" w:rsidRDefault="008F7016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F7016" w:rsidRDefault="008F7016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F7016" w:rsidRDefault="008F7016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F7016" w:rsidRDefault="008F7016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F7016" w:rsidRDefault="008F7016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F7016" w:rsidRDefault="008F7016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5371" w:rsidRPr="00EF7777" w:rsidRDefault="00EF7777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Зоны специального назначения</w:t>
      </w:r>
    </w:p>
    <w:p w:rsidR="00164460" w:rsidRDefault="00164460" w:rsidP="00164460">
      <w:pPr>
        <w:spacing w:line="239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164460" w:rsidRPr="00164460" w:rsidRDefault="00164460" w:rsidP="00164460">
      <w:pPr>
        <w:spacing w:line="239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64460">
        <w:rPr>
          <w:rFonts w:ascii="Times New Roman" w:eastAsia="Times New Roman" w:hAnsi="Times New Roman" w:cs="Times New Roman"/>
          <w:lang w:eastAsia="ru-RU"/>
        </w:rPr>
        <w:t xml:space="preserve">Зоны специального назначения сельского поселения </w:t>
      </w:r>
      <w:r w:rsidR="00AF2C0C">
        <w:rPr>
          <w:rFonts w:ascii="Times New Roman" w:eastAsia="Times New Roman" w:hAnsi="Times New Roman" w:cs="Times New Roman"/>
          <w:lang w:eastAsia="ru-RU"/>
        </w:rPr>
        <w:t>Алешино</w:t>
      </w:r>
      <w:r w:rsidRPr="00164460">
        <w:rPr>
          <w:rFonts w:ascii="Times New Roman" w:eastAsia="Times New Roman" w:hAnsi="Times New Roman" w:cs="Times New Roman"/>
          <w:lang w:eastAsia="ru-RU"/>
        </w:rPr>
        <w:t xml:space="preserve"> предназначены для размещения кладбищ, скотомогильников, объектов размещения отходов производства и потребления и иных объектов,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965371" w:rsidRDefault="00965371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7777" w:rsidRPr="00164460" w:rsidRDefault="00164460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644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Зона специального назначения, связанная с захоронениями </w:t>
      </w:r>
      <w:r w:rsidR="00F276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(8 СНЗ-1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EF7777" w:rsidRPr="00164460" w:rsidRDefault="00EF7777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5264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328"/>
        <w:gridCol w:w="5916"/>
        <w:gridCol w:w="1412"/>
        <w:gridCol w:w="1274"/>
        <w:gridCol w:w="1702"/>
        <w:gridCol w:w="1272"/>
        <w:gridCol w:w="141"/>
        <w:gridCol w:w="1275"/>
        <w:gridCol w:w="40"/>
      </w:tblGrid>
      <w:tr w:rsidR="00965371" w:rsidRPr="00965371" w:rsidTr="00110463">
        <w:trPr>
          <w:gridAfter w:val="1"/>
          <w:wAfter w:w="13" w:type="pct"/>
          <w:cantSplit/>
          <w:trHeight w:val="458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Предельное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количество</w:t>
            </w:r>
          </w:p>
          <w:p w:rsidR="00965371" w:rsidRPr="00965371" w:rsidRDefault="00965371" w:rsidP="0096537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этажей/Предельная 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высот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а(</w:t>
            </w:r>
            <w:proofErr w:type="spellStart"/>
            <w:proofErr w:type="gram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эт</w:t>
            </w:r>
            <w:proofErr w:type="spellEnd"/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./м)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Максимальный процент застройки в зависимости от этажности 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(высота</w:t>
            </w:r>
            <w:proofErr w:type="gramStart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)о</w:t>
            </w:r>
            <w:proofErr w:type="gramEnd"/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бъекта капитального строительства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965371" w:rsidRPr="00965371" w:rsidTr="00110463">
        <w:trPr>
          <w:gridAfter w:val="1"/>
          <w:wAfter w:w="13" w:type="pct"/>
          <w:cantSplit/>
          <w:trHeight w:val="748"/>
        </w:trPr>
        <w:tc>
          <w:tcPr>
            <w:tcW w:w="7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Максимальная</w:t>
            </w:r>
          </w:p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(кв</w:t>
            </w:r>
            <w:proofErr w:type="gramStart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6537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965371">
        <w:trPr>
          <w:gridAfter w:val="1"/>
          <w:wAfter w:w="13" w:type="pct"/>
          <w:cantSplit/>
          <w:trHeight w:hRule="exact" w:val="264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Зоны специального назначения</w:t>
            </w:r>
          </w:p>
        </w:tc>
      </w:tr>
      <w:tr w:rsidR="00965371" w:rsidRPr="00965371" w:rsidTr="00965371">
        <w:trPr>
          <w:gridAfter w:val="1"/>
          <w:wAfter w:w="13" w:type="pct"/>
          <w:cantSplit/>
          <w:trHeight w:hRule="exact" w:val="353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164460" w:rsidRDefault="00164460" w:rsidP="009653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965371" w:rsidRPr="00164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она специального назначения</w:t>
            </w:r>
            <w:r w:rsidR="00F27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связанная с захоронениями (8 СНЗ-1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65371" w:rsidRPr="00965371" w:rsidRDefault="00965371" w:rsidP="00965371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65371" w:rsidRPr="00965371" w:rsidTr="00965371">
        <w:trPr>
          <w:gridAfter w:val="1"/>
          <w:wAfter w:w="13" w:type="pct"/>
          <w:cantSplit/>
          <w:trHeight w:hRule="exact" w:val="517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965371" w:rsidRPr="00965371" w:rsidTr="00110463">
        <w:trPr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Cs/>
              </w:rPr>
            </w:pPr>
            <w:r w:rsidRPr="00965371">
              <w:rPr>
                <w:rFonts w:ascii="Times New Roman" w:eastAsia="Times New Roman" w:hAnsi="Times New Roman" w:cs="Times New Roman"/>
                <w:bCs/>
              </w:rPr>
              <w:t>Ритуальная деятельность (12.1)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371" w:rsidRPr="00965371" w:rsidRDefault="00965371" w:rsidP="00965371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371">
              <w:rPr>
                <w:rFonts w:ascii="Times New Roman" w:eastAsia="Times New Roman" w:hAnsi="Times New Roman" w:cs="Times New Roman"/>
                <w:bCs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5000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10000</w:t>
            </w:r>
            <w:r w:rsidR="0011046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-/20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3" w:type="pct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63" w:rsidRPr="00965371" w:rsidTr="00110463">
        <w:trPr>
          <w:cantSplit/>
        </w:trPr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965371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Условные виды</w:t>
            </w:r>
            <w:r w:rsidRPr="00965371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9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разрешенного использования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" w:type="pct"/>
            <w:vAlign w:val="center"/>
          </w:tcPr>
          <w:p w:rsidR="00110463" w:rsidRPr="00965371" w:rsidRDefault="00110463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371" w:rsidRPr="00965371" w:rsidTr="00164460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Специальная деятельность (12.2)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965371">
              <w:rPr>
                <w:rFonts w:ascii="Times New Roman" w:eastAsia="Arial Unicode MS" w:hAnsi="Times New Roman"/>
                <w:lang w:eastAsia="ru-RU"/>
              </w:rPr>
              <w:t xml:space="preserve">Размещение, </w:t>
            </w:r>
            <w:r w:rsidRPr="00965371">
              <w:rPr>
                <w:rFonts w:ascii="Times New Roman" w:eastAsia="Arial Unicode MS" w:hAnsi="Times New Roman"/>
                <w:lang w:eastAsia="ru-RU"/>
              </w:rPr>
              <w:tab/>
              <w:t xml:space="preserve">хранение,   захоронение,   утилизация,    накопление,    обработка, обезвреживание отходов производства и потребления, медицинских отходов, биологических </w:t>
            </w:r>
            <w:r w:rsidRPr="00965371">
              <w:rPr>
                <w:rFonts w:ascii="Times New Roman" w:eastAsia="Arial Unicode MS" w:hAnsi="Times New Roman"/>
                <w:lang w:eastAsia="ru-RU"/>
              </w:rPr>
              <w:tab/>
              <w:t xml:space="preserve">отходов,   радиоактивных    отходов,   веществ,   разрушающих озоновый </w:t>
            </w:r>
            <w:r w:rsidRPr="00965371">
              <w:rPr>
                <w:rFonts w:ascii="Times New Roman" w:eastAsia="Arial Unicode MS" w:hAnsi="Times New Roman"/>
                <w:lang w:eastAsia="ru-RU"/>
              </w:rPr>
              <w:tab/>
              <w:t>слой,    а    также    размещение    объектов    размещения    отходов, захоронения, хранения, обезвреживания таких отходов (скотомогильников, мусоросжигательных и   мусороперерабатывающих   заводов,   полигонов    по захоронению 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71" w:rsidRPr="00965371" w:rsidRDefault="00965371" w:rsidP="00965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</w:tr>
      <w:tr w:rsidR="00965371" w:rsidRPr="00965371" w:rsidTr="00110463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</w:rPr>
            </w:pPr>
            <w:r w:rsidRPr="00965371">
              <w:rPr>
                <w:rFonts w:ascii="Times New Roman" w:eastAsia="Times New Roman" w:hAnsi="Times New Roman" w:cs="Times New Roman"/>
                <w:bCs/>
              </w:rPr>
              <w:lastRenderedPageBreak/>
              <w:t>Религиозное использование (3.7)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371" w:rsidRPr="00965371" w:rsidRDefault="00965371" w:rsidP="00110463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965371">
              <w:rPr>
                <w:rFonts w:ascii="Times New Roman" w:eastAsia="Times New Roman" w:hAnsi="Times New Roman" w:cs="Times New Roman"/>
                <w:bCs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F2769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371">
              <w:rPr>
                <w:rFonts w:ascii="Times New Roman" w:eastAsia="Times New Roman" w:hAnsi="Times New Roman" w:cs="Times New Roman"/>
                <w:bCs/>
              </w:rPr>
              <w:t>Не подлежат установлению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-/50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5</w:t>
            </w:r>
          </w:p>
        </w:tc>
      </w:tr>
      <w:tr w:rsidR="00965371" w:rsidRPr="00965371" w:rsidTr="00110463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371">
              <w:rPr>
                <w:rFonts w:ascii="Times New Roman" w:eastAsia="Times New Roman" w:hAnsi="Times New Roman" w:cs="Times New Roman"/>
                <w:bCs/>
              </w:rPr>
              <w:t>Бытовое обслуживание (3.3)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371" w:rsidRPr="00965371" w:rsidRDefault="00965371" w:rsidP="00110463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5371">
              <w:rPr>
                <w:rFonts w:ascii="Times New Roman" w:eastAsia="Times New Roman" w:hAnsi="Times New Roman" w:cs="Times New Roman"/>
                <w:bCs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F2769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371">
              <w:rPr>
                <w:rFonts w:ascii="Times New Roman" w:eastAsia="Times New Roman" w:hAnsi="Times New Roman" w:cs="Times New Roman"/>
                <w:bCs/>
              </w:rPr>
              <w:t>Не подлежат установлению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3/12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71" w:rsidRPr="00965371" w:rsidRDefault="00965371" w:rsidP="0096537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</w:t>
            </w:r>
          </w:p>
        </w:tc>
      </w:tr>
      <w:tr w:rsidR="00110463" w:rsidRPr="00965371" w:rsidTr="00D72508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D72508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65371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 w:bidi="ru-RU"/>
              </w:rPr>
              <w:t>Магазины (4.4)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D72508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F27694">
            <w:pPr>
              <w:widowControl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D72508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D72508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63" w:rsidRPr="00965371" w:rsidRDefault="00110463" w:rsidP="00D72508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</w:t>
            </w:r>
          </w:p>
        </w:tc>
      </w:tr>
      <w:tr w:rsidR="00F27694" w:rsidRPr="00965371" w:rsidTr="00E92025">
        <w:trPr>
          <w:gridAfter w:val="1"/>
          <w:wAfter w:w="13" w:type="pct"/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94" w:rsidRPr="00965371" w:rsidRDefault="00F27694" w:rsidP="006658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Земельные участки (территории) общего пользования (12.0)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694" w:rsidRPr="00965371" w:rsidRDefault="00F27694" w:rsidP="0066581A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 xml:space="preserve">Размещение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улично-дорожной сети, автомобильных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дорог и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пешеходных тротуаров   в границах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населенных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 пунктов, пешеходных  переходов,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набережных,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береговых полос водных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объектов </w:t>
            </w:r>
            <w:r w:rsidRPr="00965371">
              <w:rPr>
                <w:rFonts w:ascii="Times New Roman" w:eastAsia="Arial Unicode MS" w:hAnsi="Times New Roman" w:cs="Times New Roman"/>
                <w:lang w:eastAsia="ru-RU"/>
              </w:rPr>
              <w:tab/>
              <w:t>общего пользования,  скверов,  бульваров,  площадей,  проездов,  малых  архитектурных форм благоустройства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94" w:rsidRPr="00965371" w:rsidRDefault="00F27694" w:rsidP="00F27694">
            <w:pPr>
              <w:widowControl w:val="0"/>
              <w:spacing w:after="0" w:line="288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 подлежат установлению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94" w:rsidRPr="00965371" w:rsidRDefault="00F27694" w:rsidP="0066581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-/10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94" w:rsidRPr="00965371" w:rsidRDefault="00F27694" w:rsidP="0066581A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75 для дорог и тротуаров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94" w:rsidRPr="00965371" w:rsidRDefault="00F27694" w:rsidP="0066581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7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</w:tbl>
    <w:p w:rsidR="00965371" w:rsidRPr="00965371" w:rsidRDefault="00965371" w:rsidP="009653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5371" w:rsidRPr="00965371" w:rsidRDefault="00965371" w:rsidP="00965371">
      <w:pPr>
        <w:keepLines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Санитарно-защитная зона сельский кладбищ составляет 50 м.</w:t>
      </w:r>
    </w:p>
    <w:p w:rsidR="00965371" w:rsidRPr="00965371" w:rsidRDefault="00965371" w:rsidP="0096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запрещенного использования</w:t>
      </w: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объекты, которые нельзя размещать в зоне специального назначения (кладбище)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для проживания людей: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или индивидуальные дачные и садово-огородные участки;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по производству лекарственных веществ, лекарственных средств и (или)       лекарственных форм; 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 влияния их выбросов при концентрациях выше 0,1 ПДК для атмосферного воздуха;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пищевых отраслей промышленности; 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оптовые склады продовольственного сырья и пищевых продуктов; 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водопроводных сооружений для подготовки и хранения питьевой воды;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спортивных сооружений, парков;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детские учреждения;</w:t>
      </w:r>
    </w:p>
    <w:p w:rsidR="00965371" w:rsidRPr="00965371" w:rsidRDefault="00965371" w:rsidP="00965371">
      <w:pPr>
        <w:widowControl w:val="0"/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лечебно-профилактические и оздоровительные учреждения общего пользования. </w:t>
      </w: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03FA" w:rsidRPr="002E03FA" w:rsidRDefault="002E03FA" w:rsidP="002E03FA">
      <w:pPr>
        <w:spacing w:line="240" w:lineRule="auto"/>
        <w:ind w:firstLine="567"/>
        <w:outlineLvl w:val="3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2E03FA">
        <w:rPr>
          <w:rFonts w:ascii="Times New Roman" w:eastAsia="Times New Roman" w:hAnsi="Times New Roman" w:cs="Times New Roman"/>
          <w:b/>
          <w:spacing w:val="-6"/>
          <w:lang w:eastAsia="ru-RU"/>
        </w:rPr>
        <w:t>А – ЗОНЫ, НА КОТОРЫЕ ГРАДОСТРОИТЕЛЬНЫЕ РЕГЛАМЕНТЫ НЕ УСТАНАВЛИВАЮТСЯ</w:t>
      </w:r>
    </w:p>
    <w:p w:rsidR="002E03FA" w:rsidRPr="002E03FA" w:rsidRDefault="002E03FA" w:rsidP="002E03FA">
      <w:pPr>
        <w:widowControl w:val="0"/>
        <w:spacing w:line="240" w:lineRule="auto"/>
        <w:ind w:firstLine="567"/>
        <w:outlineLvl w:val="4"/>
        <w:rPr>
          <w:rFonts w:ascii="Times New Roman" w:eastAsia="Times New Roman" w:hAnsi="Times New Roman" w:cs="Times New Roman"/>
          <w:b/>
          <w:lang w:eastAsia="ru-RU"/>
        </w:rPr>
      </w:pPr>
      <w:bookmarkStart w:id="63" w:name="_Toc287520749"/>
      <w:bookmarkStart w:id="64" w:name="_Toc321300083"/>
      <w:r w:rsidRPr="002E03FA">
        <w:rPr>
          <w:rFonts w:ascii="Times New Roman" w:eastAsia="Times New Roman" w:hAnsi="Times New Roman" w:cs="Times New Roman"/>
          <w:b/>
          <w:lang w:eastAsia="ru-RU"/>
        </w:rPr>
        <w:t>А</w:t>
      </w:r>
      <w:proofErr w:type="gramStart"/>
      <w:r w:rsidRPr="002E03FA">
        <w:rPr>
          <w:rFonts w:ascii="Times New Roman" w:eastAsia="Times New Roman" w:hAnsi="Times New Roman" w:cs="Times New Roman"/>
          <w:b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E03FA">
        <w:rPr>
          <w:rFonts w:ascii="Times New Roman" w:eastAsia="Times New Roman" w:hAnsi="Times New Roman" w:cs="Times New Roman"/>
          <w:b/>
          <w:lang w:eastAsia="ru-RU"/>
        </w:rPr>
        <w:t>-Зона земель, покрытых поверхностными водами</w:t>
      </w:r>
      <w:bookmarkEnd w:id="63"/>
      <w:bookmarkEnd w:id="64"/>
    </w:p>
    <w:p w:rsidR="002E03FA" w:rsidRPr="002E03FA" w:rsidRDefault="002E03FA" w:rsidP="002E03FA">
      <w:pPr>
        <w:spacing w:line="239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E03FA">
        <w:rPr>
          <w:rFonts w:ascii="Times New Roman" w:eastAsia="Times New Roman" w:hAnsi="Times New Roman" w:cs="Times New Roman"/>
          <w:lang w:eastAsia="ru-RU"/>
        </w:rPr>
        <w:t>Использование земельных участков в данной зоне регламентируется Водным кодексом, Градостроительным кодексом РФ, Земельным кодексом РФ и другими законодательными актами федерального, регионального и местного законодательства в сфере использования земель, покрытых поверхностными водами.</w:t>
      </w:r>
    </w:p>
    <w:p w:rsidR="002E03FA" w:rsidRPr="002E03FA" w:rsidRDefault="002E03FA" w:rsidP="002E03FA">
      <w:pPr>
        <w:spacing w:line="239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E03FA">
        <w:rPr>
          <w:rFonts w:ascii="Times New Roman" w:eastAsia="Times New Roman" w:hAnsi="Times New Roman" w:cs="Times New Roman"/>
          <w:lang w:eastAsia="ru-RU"/>
        </w:rPr>
        <w:t xml:space="preserve">На основании договоров водопользования, если иное не предусмотрено </w:t>
      </w:r>
      <w:hyperlink r:id="rId25" w:anchor="p181" w:tooltip="Текущий документ" w:history="1">
        <w:r w:rsidRPr="002E03FA">
          <w:rPr>
            <w:rFonts w:ascii="Times New Roman" w:eastAsia="Times New Roman" w:hAnsi="Times New Roman" w:cs="Times New Roman"/>
            <w:lang w:eastAsia="ru-RU"/>
          </w:rPr>
          <w:t>частями 2</w:t>
        </w:r>
      </w:hyperlink>
      <w:r w:rsidRPr="002E03FA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26" w:anchor="p201" w:tooltip="Текущий документ" w:history="1">
        <w:r w:rsidRPr="002E03FA">
          <w:rPr>
            <w:rFonts w:ascii="Times New Roman" w:eastAsia="Times New Roman" w:hAnsi="Times New Roman" w:cs="Times New Roman"/>
            <w:lang w:eastAsia="ru-RU"/>
          </w:rPr>
          <w:t>3</w:t>
        </w:r>
      </w:hyperlink>
      <w:r w:rsidRPr="002E03FA">
        <w:rPr>
          <w:rFonts w:ascii="Times New Roman" w:eastAsia="Times New Roman" w:hAnsi="Times New Roman" w:cs="Times New Roman"/>
          <w:lang w:eastAsia="ru-RU"/>
        </w:rPr>
        <w:t xml:space="preserve"> Водного кодекса РФ, водные объекты, находящиеся в федеральной собственности, собственности субъектов Российской Федерации, собственности муниципальных образований, предоставляются в пользование </w:t>
      </w:r>
      <w:proofErr w:type="gramStart"/>
      <w:r w:rsidRPr="002E03FA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2E03FA">
        <w:rPr>
          <w:rFonts w:ascii="Times New Roman" w:eastAsia="Times New Roman" w:hAnsi="Times New Roman" w:cs="Times New Roman"/>
          <w:lang w:eastAsia="ru-RU"/>
        </w:rPr>
        <w:t>: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5" w:name="p178"/>
      <w:bookmarkEnd w:id="65"/>
      <w:r w:rsidRPr="002E03FA">
        <w:rPr>
          <w:rFonts w:ascii="Times New Roman" w:eastAsia="Times New Roman" w:hAnsi="Times New Roman" w:cs="Times New Roman"/>
          <w:lang w:eastAsia="ru-RU"/>
        </w:rPr>
        <w:t>забора (изъятия) водных ресурсов из поверхностных водных объектов;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6" w:name="p179"/>
      <w:bookmarkEnd w:id="66"/>
      <w:r w:rsidRPr="002E03FA">
        <w:rPr>
          <w:rFonts w:ascii="Times New Roman" w:eastAsia="Times New Roman" w:hAnsi="Times New Roman" w:cs="Times New Roman"/>
          <w:lang w:eastAsia="ru-RU"/>
        </w:rPr>
        <w:t>использования акватории водных объектов, в том числе для рекреационных целей;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7" w:name="p180"/>
      <w:bookmarkEnd w:id="67"/>
      <w:r w:rsidRPr="002E03FA">
        <w:rPr>
          <w:rFonts w:ascii="Times New Roman" w:eastAsia="Times New Roman" w:hAnsi="Times New Roman" w:cs="Times New Roman"/>
          <w:lang w:eastAsia="ru-RU"/>
        </w:rPr>
        <w:t>использования водных объектов без забора (изъятия) водных ресурсов для целей производства электрической энергии.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8" w:name="p181"/>
      <w:bookmarkStart w:id="69" w:name="p182"/>
      <w:bookmarkStart w:id="70" w:name="p183"/>
      <w:bookmarkEnd w:id="68"/>
      <w:bookmarkEnd w:id="69"/>
      <w:bookmarkEnd w:id="70"/>
      <w:r w:rsidRPr="002E03FA">
        <w:rPr>
          <w:rFonts w:ascii="Times New Roman" w:eastAsia="Times New Roman" w:hAnsi="Times New Roman" w:cs="Times New Roman"/>
          <w:lang w:eastAsia="ru-RU"/>
        </w:rPr>
        <w:t>сброса сточных вод и (или) дренажных вод;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1" w:name="p184"/>
      <w:bookmarkStart w:id="72" w:name="p190"/>
      <w:bookmarkStart w:id="73" w:name="p191"/>
      <w:bookmarkStart w:id="74" w:name="p193"/>
      <w:bookmarkStart w:id="75" w:name="p194"/>
      <w:bookmarkStart w:id="76" w:name="p195"/>
      <w:bookmarkStart w:id="77" w:name="p196"/>
      <w:bookmarkStart w:id="78" w:name="p197"/>
      <w:bookmarkStart w:id="79" w:name="p199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2E03FA">
        <w:rPr>
          <w:rFonts w:ascii="Times New Roman" w:eastAsia="Times New Roman" w:hAnsi="Times New Roman" w:cs="Times New Roman"/>
          <w:lang w:eastAsia="ru-RU"/>
        </w:rPr>
        <w:t>забора (изъятия) водных ресурсов для орошения земель сельскохозяйственного назначения (в том числе лугов и пастбищ);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0" w:name="p200"/>
      <w:bookmarkEnd w:id="80"/>
      <w:r w:rsidRPr="002E03FA">
        <w:rPr>
          <w:rFonts w:ascii="Times New Roman" w:eastAsia="Times New Roman" w:hAnsi="Times New Roman" w:cs="Times New Roman"/>
          <w:lang w:eastAsia="ru-RU"/>
        </w:rPr>
        <w:t>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E03FA">
        <w:rPr>
          <w:rFonts w:ascii="Times New Roman" w:eastAsia="Times New Roman" w:hAnsi="Times New Roman" w:cs="Times New Roman"/>
          <w:lang w:eastAsia="ru-RU"/>
        </w:rPr>
        <w:t>организованного отдыха детей, а также организованного отдыха ветеранов, граждан пожилого возраста, инвалидов.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1" w:name="p201"/>
      <w:bookmarkStart w:id="82" w:name="p205"/>
      <w:bookmarkStart w:id="83" w:name="p206"/>
      <w:bookmarkStart w:id="84" w:name="p207"/>
      <w:bookmarkStart w:id="85" w:name="p208"/>
      <w:bookmarkEnd w:id="81"/>
      <w:bookmarkEnd w:id="82"/>
      <w:bookmarkEnd w:id="83"/>
      <w:bookmarkEnd w:id="84"/>
      <w:bookmarkEnd w:id="85"/>
      <w:r w:rsidRPr="002E03FA">
        <w:rPr>
          <w:rFonts w:ascii="Times New Roman" w:eastAsia="Times New Roman" w:hAnsi="Times New Roman" w:cs="Times New Roman"/>
          <w:lang w:eastAsia="ru-RU"/>
        </w:rPr>
        <w:t>купания и удовлетворения иных личных и бытовых нужд граждан;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E03FA">
        <w:rPr>
          <w:rFonts w:ascii="Times New Roman" w:eastAsia="Times New Roman" w:hAnsi="Times New Roman" w:cs="Times New Roman"/>
          <w:lang w:eastAsia="ru-RU"/>
        </w:rPr>
        <w:t>рыболовства, товарного рыбоводства, охоты;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E03FA">
        <w:rPr>
          <w:rFonts w:ascii="Times New Roman" w:eastAsia="Times New Roman" w:hAnsi="Times New Roman" w:cs="Times New Roman"/>
          <w:lang w:eastAsia="ru-RU"/>
        </w:rPr>
        <w:t>воспроизводства и акклиматизации водных биологических ресурсов;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6" w:name="p209"/>
      <w:bookmarkStart w:id="87" w:name="p211"/>
      <w:bookmarkEnd w:id="86"/>
      <w:bookmarkEnd w:id="87"/>
      <w:r w:rsidRPr="002E03FA">
        <w:rPr>
          <w:rFonts w:ascii="Times New Roman" w:eastAsia="Times New Roman" w:hAnsi="Times New Roman" w:cs="Times New Roman"/>
          <w:lang w:eastAsia="ru-RU"/>
        </w:rPr>
        <w:t>проведения государственного мониторинга водных объектов и других природных ресурсов;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8" w:name="p212"/>
      <w:bookmarkStart w:id="89" w:name="p213"/>
      <w:bookmarkStart w:id="90" w:name="p214"/>
      <w:bookmarkStart w:id="91" w:name="p216"/>
      <w:bookmarkStart w:id="92" w:name="p217"/>
      <w:bookmarkStart w:id="93" w:name="p218"/>
      <w:bookmarkEnd w:id="88"/>
      <w:bookmarkEnd w:id="89"/>
      <w:bookmarkEnd w:id="90"/>
      <w:bookmarkEnd w:id="91"/>
      <w:bookmarkEnd w:id="92"/>
      <w:bookmarkEnd w:id="93"/>
      <w:r w:rsidRPr="002E03FA">
        <w:rPr>
          <w:rFonts w:ascii="Times New Roman" w:eastAsia="Times New Roman" w:hAnsi="Times New Roman" w:cs="Times New Roman"/>
          <w:lang w:eastAsia="ru-RU"/>
        </w:rPr>
        <w:t>охраны окружающей среды, в том числе водных объектов;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94" w:name="p219"/>
      <w:bookmarkEnd w:id="94"/>
      <w:r w:rsidRPr="002E03FA">
        <w:rPr>
          <w:rFonts w:ascii="Times New Roman" w:eastAsia="Times New Roman" w:hAnsi="Times New Roman" w:cs="Times New Roman"/>
          <w:lang w:eastAsia="ru-RU"/>
        </w:rPr>
        <w:t>научных, учебных целей;</w:t>
      </w:r>
    </w:p>
    <w:p w:rsidR="002E03FA" w:rsidRPr="002E03FA" w:rsidRDefault="002E03FA" w:rsidP="002E03FA">
      <w:pPr>
        <w:numPr>
          <w:ilvl w:val="0"/>
          <w:numId w:val="7"/>
        </w:numPr>
        <w:spacing w:after="0" w:line="239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E03FA">
        <w:rPr>
          <w:rFonts w:ascii="Times New Roman" w:eastAsia="Times New Roman" w:hAnsi="Times New Roman" w:cs="Times New Roman"/>
          <w:lang w:eastAsia="ru-RU"/>
        </w:rPr>
        <w:t>и др. целей, указанных в ст. 11 Водного кодекса РФ.</w:t>
      </w:r>
    </w:p>
    <w:p w:rsidR="002E03FA" w:rsidRPr="002E03FA" w:rsidRDefault="002E03FA" w:rsidP="002E03FA">
      <w:pPr>
        <w:spacing w:line="239" w:lineRule="auto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95" w:name="p220"/>
      <w:bookmarkStart w:id="96" w:name="p223"/>
      <w:bookmarkStart w:id="97" w:name="p224"/>
      <w:bookmarkStart w:id="98" w:name="p225"/>
      <w:bookmarkStart w:id="99" w:name="p226"/>
      <w:bookmarkStart w:id="100" w:name="p228"/>
      <w:bookmarkStart w:id="101" w:name="p229"/>
      <w:bookmarkEnd w:id="95"/>
      <w:bookmarkEnd w:id="96"/>
      <w:bookmarkEnd w:id="97"/>
      <w:bookmarkEnd w:id="98"/>
      <w:bookmarkEnd w:id="99"/>
      <w:bookmarkEnd w:id="100"/>
      <w:bookmarkEnd w:id="101"/>
      <w:proofErr w:type="gramStart"/>
      <w:r w:rsidRPr="002E03FA">
        <w:rPr>
          <w:rFonts w:ascii="Times New Roman" w:eastAsia="Times New Roman" w:hAnsi="Times New Roman" w:cs="Times New Roman"/>
          <w:lang w:eastAsia="ru-RU"/>
        </w:rPr>
        <w:t xml:space="preserve">Предоставление водных объектов, находящихся в федеральной собственности, собственности Тверской области,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Рамешковского района и сельского поселения </w:t>
      </w:r>
      <w:r w:rsidR="00AF2C0C">
        <w:rPr>
          <w:rFonts w:ascii="Times New Roman" w:eastAsia="Times New Roman" w:hAnsi="Times New Roman" w:cs="Times New Roman"/>
          <w:lang w:eastAsia="ru-RU"/>
        </w:rPr>
        <w:t>Алешино</w:t>
      </w:r>
      <w:r w:rsidRPr="002E03FA">
        <w:rPr>
          <w:rFonts w:ascii="Times New Roman" w:eastAsia="Times New Roman" w:hAnsi="Times New Roman" w:cs="Times New Roman"/>
          <w:lang w:eastAsia="ru-RU"/>
        </w:rPr>
        <w:t xml:space="preserve"> в пределах их полномочий в соответствии со </w:t>
      </w:r>
      <w:hyperlink r:id="rId27" w:anchor="p329" w:tooltip="Текущий документ" w:history="1">
        <w:r w:rsidRPr="002E03FA">
          <w:rPr>
            <w:rFonts w:ascii="Times New Roman" w:eastAsia="Times New Roman" w:hAnsi="Times New Roman" w:cs="Times New Roman"/>
            <w:lang w:eastAsia="ru-RU"/>
          </w:rPr>
          <w:t>статьями 24</w:t>
        </w:r>
      </w:hyperlink>
      <w:r w:rsidRPr="002E03FA">
        <w:rPr>
          <w:rFonts w:ascii="Times New Roman" w:eastAsia="Times New Roman" w:hAnsi="Times New Roman" w:cs="Times New Roman"/>
          <w:lang w:eastAsia="ru-RU"/>
        </w:rPr>
        <w:t>-</w:t>
      </w:r>
      <w:hyperlink r:id="rId28" w:anchor="p410" w:tooltip="Текущий документ" w:history="1">
        <w:r w:rsidRPr="002E03FA">
          <w:rPr>
            <w:rFonts w:ascii="Times New Roman" w:eastAsia="Times New Roman" w:hAnsi="Times New Roman" w:cs="Times New Roman"/>
            <w:lang w:eastAsia="ru-RU"/>
          </w:rPr>
          <w:t>27</w:t>
        </w:r>
      </w:hyperlink>
      <w:r w:rsidRPr="002E03FA">
        <w:rPr>
          <w:rFonts w:ascii="Times New Roman" w:eastAsia="Times New Roman" w:hAnsi="Times New Roman" w:cs="Times New Roman"/>
          <w:lang w:eastAsia="ru-RU"/>
        </w:rPr>
        <w:t xml:space="preserve"> Водного Кодекса.</w:t>
      </w:r>
      <w:proofErr w:type="gramEnd"/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</w:pPr>
      <w:r w:rsidRPr="009653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Приложения</w:t>
      </w:r>
    </w:p>
    <w:p w:rsidR="00965371" w:rsidRPr="00965371" w:rsidRDefault="00965371" w:rsidP="0096537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102" w:name="_GoBack"/>
      <w:bookmarkEnd w:id="102"/>
    </w:p>
    <w:p w:rsidR="00965371" w:rsidRPr="00965371" w:rsidRDefault="00965371" w:rsidP="0096537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65371" w:rsidRPr="00965371" w:rsidRDefault="00965371" w:rsidP="00965371"/>
    <w:p w:rsidR="00965371" w:rsidRPr="00965371" w:rsidRDefault="00965371" w:rsidP="00965371"/>
    <w:p w:rsidR="00965371" w:rsidRPr="00965371" w:rsidRDefault="00965371" w:rsidP="00965371"/>
    <w:p w:rsidR="00965371" w:rsidRPr="00965371" w:rsidRDefault="00965371" w:rsidP="00965371"/>
    <w:p w:rsidR="00633FED" w:rsidRDefault="00633FED"/>
    <w:sectPr w:rsidR="00633FED" w:rsidSect="00965371">
      <w:pgSz w:w="16838" w:h="11906" w:orient="landscape"/>
      <w:pgMar w:top="851" w:right="1134" w:bottom="127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F6" w:rsidRDefault="001B48F6">
      <w:pPr>
        <w:spacing w:after="0" w:line="240" w:lineRule="auto"/>
      </w:pPr>
      <w:r>
        <w:separator/>
      </w:r>
    </w:p>
  </w:endnote>
  <w:endnote w:type="continuationSeparator" w:id="0">
    <w:p w:rsidR="001B48F6" w:rsidRDefault="001B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62496"/>
      <w:docPartObj>
        <w:docPartGallery w:val="Page Numbers (Bottom of Page)"/>
        <w:docPartUnique/>
      </w:docPartObj>
    </w:sdtPr>
    <w:sdtContent>
      <w:p w:rsidR="00426BD7" w:rsidRDefault="00D839C0">
        <w:pPr>
          <w:pStyle w:val="a5"/>
          <w:jc w:val="center"/>
        </w:pPr>
        <w:r>
          <w:fldChar w:fldCharType="begin"/>
        </w:r>
        <w:r w:rsidR="00426BD7">
          <w:instrText>PAGE   \* MERGEFORMAT</w:instrText>
        </w:r>
        <w:r>
          <w:fldChar w:fldCharType="separate"/>
        </w:r>
        <w:r w:rsidR="00AC6E6C">
          <w:rPr>
            <w:noProof/>
          </w:rPr>
          <w:t>1</w:t>
        </w:r>
        <w:r>
          <w:fldChar w:fldCharType="end"/>
        </w:r>
      </w:p>
    </w:sdtContent>
  </w:sdt>
  <w:p w:rsidR="00426BD7" w:rsidRDefault="00426B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F6" w:rsidRDefault="001B48F6">
      <w:pPr>
        <w:spacing w:after="0" w:line="240" w:lineRule="auto"/>
      </w:pPr>
      <w:r>
        <w:separator/>
      </w:r>
    </w:p>
  </w:footnote>
  <w:footnote w:type="continuationSeparator" w:id="0">
    <w:p w:rsidR="001B48F6" w:rsidRDefault="001B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019E2908"/>
    <w:multiLevelType w:val="hybridMultilevel"/>
    <w:tmpl w:val="E15ACA0C"/>
    <w:lvl w:ilvl="0" w:tplc="6F50DC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0471D"/>
    <w:multiLevelType w:val="singleLevel"/>
    <w:tmpl w:val="0318F1B0"/>
    <w:lvl w:ilvl="0">
      <w:numFmt w:val="bullet"/>
      <w:lvlText w:val="*"/>
      <w:lvlJc w:val="left"/>
    </w:lvl>
  </w:abstractNum>
  <w:abstractNum w:abstractNumId="3">
    <w:nsid w:val="14DA3404"/>
    <w:multiLevelType w:val="hybridMultilevel"/>
    <w:tmpl w:val="5426BE2E"/>
    <w:lvl w:ilvl="0" w:tplc="6E729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A5075"/>
    <w:multiLevelType w:val="multilevel"/>
    <w:tmpl w:val="C8B68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C4448"/>
    <w:multiLevelType w:val="hybridMultilevel"/>
    <w:tmpl w:val="459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F0015"/>
    <w:multiLevelType w:val="multilevel"/>
    <w:tmpl w:val="BDE0D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86381"/>
    <w:multiLevelType w:val="multilevel"/>
    <w:tmpl w:val="804A06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8">
    <w:nsid w:val="2DCF2B4D"/>
    <w:multiLevelType w:val="hybridMultilevel"/>
    <w:tmpl w:val="0AEA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77D7E"/>
    <w:multiLevelType w:val="multilevel"/>
    <w:tmpl w:val="4DA87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997755"/>
    <w:multiLevelType w:val="multilevel"/>
    <w:tmpl w:val="A8100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FD4FEA"/>
    <w:multiLevelType w:val="multilevel"/>
    <w:tmpl w:val="03CE7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616CC5"/>
    <w:multiLevelType w:val="hybridMultilevel"/>
    <w:tmpl w:val="F61087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777DA"/>
    <w:multiLevelType w:val="hybridMultilevel"/>
    <w:tmpl w:val="5BE8480C"/>
    <w:lvl w:ilvl="0" w:tplc="11682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348"/>
        <w:lvlJc w:val="left"/>
        <w:pPr>
          <w:ind w:left="142" w:firstLine="0"/>
        </w:pPr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3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5371"/>
    <w:rsid w:val="00053C25"/>
    <w:rsid w:val="00090C11"/>
    <w:rsid w:val="00092C48"/>
    <w:rsid w:val="000A1FC9"/>
    <w:rsid w:val="000E208A"/>
    <w:rsid w:val="00110463"/>
    <w:rsid w:val="00140387"/>
    <w:rsid w:val="00164460"/>
    <w:rsid w:val="001A3294"/>
    <w:rsid w:val="001A4C67"/>
    <w:rsid w:val="001A7CFD"/>
    <w:rsid w:val="001B48F6"/>
    <w:rsid w:val="001B5707"/>
    <w:rsid w:val="001B59B9"/>
    <w:rsid w:val="001D4856"/>
    <w:rsid w:val="001E21D6"/>
    <w:rsid w:val="001E55A2"/>
    <w:rsid w:val="001F21E0"/>
    <w:rsid w:val="001F6B5C"/>
    <w:rsid w:val="00217B9D"/>
    <w:rsid w:val="00245E0B"/>
    <w:rsid w:val="00255ABB"/>
    <w:rsid w:val="002738BA"/>
    <w:rsid w:val="00280082"/>
    <w:rsid w:val="0029285E"/>
    <w:rsid w:val="002D54B2"/>
    <w:rsid w:val="002E03FA"/>
    <w:rsid w:val="002F13C2"/>
    <w:rsid w:val="00326AEE"/>
    <w:rsid w:val="00370BD6"/>
    <w:rsid w:val="003738D8"/>
    <w:rsid w:val="00380BF8"/>
    <w:rsid w:val="00381255"/>
    <w:rsid w:val="003E0C01"/>
    <w:rsid w:val="0042190D"/>
    <w:rsid w:val="00426BD7"/>
    <w:rsid w:val="004410B8"/>
    <w:rsid w:val="004758C0"/>
    <w:rsid w:val="004A070E"/>
    <w:rsid w:val="004A3439"/>
    <w:rsid w:val="004D72EB"/>
    <w:rsid w:val="004F0C86"/>
    <w:rsid w:val="004F0CF9"/>
    <w:rsid w:val="00547875"/>
    <w:rsid w:val="00552492"/>
    <w:rsid w:val="00556157"/>
    <w:rsid w:val="005B118A"/>
    <w:rsid w:val="00622F13"/>
    <w:rsid w:val="00624F81"/>
    <w:rsid w:val="0063308F"/>
    <w:rsid w:val="00633FED"/>
    <w:rsid w:val="006415AF"/>
    <w:rsid w:val="00665CA5"/>
    <w:rsid w:val="00666A30"/>
    <w:rsid w:val="00667E05"/>
    <w:rsid w:val="00671EA2"/>
    <w:rsid w:val="00680344"/>
    <w:rsid w:val="006841AA"/>
    <w:rsid w:val="00694F2E"/>
    <w:rsid w:val="006A15F1"/>
    <w:rsid w:val="006B1067"/>
    <w:rsid w:val="006B39F6"/>
    <w:rsid w:val="006C4292"/>
    <w:rsid w:val="00735912"/>
    <w:rsid w:val="00762531"/>
    <w:rsid w:val="00787682"/>
    <w:rsid w:val="00793839"/>
    <w:rsid w:val="00796139"/>
    <w:rsid w:val="007A0FC1"/>
    <w:rsid w:val="007B43C3"/>
    <w:rsid w:val="007C25E1"/>
    <w:rsid w:val="007C3D58"/>
    <w:rsid w:val="007C5756"/>
    <w:rsid w:val="007D783D"/>
    <w:rsid w:val="007E291A"/>
    <w:rsid w:val="00805193"/>
    <w:rsid w:val="008364C7"/>
    <w:rsid w:val="00843C61"/>
    <w:rsid w:val="008442BA"/>
    <w:rsid w:val="00875047"/>
    <w:rsid w:val="00876B70"/>
    <w:rsid w:val="0088749A"/>
    <w:rsid w:val="008874D3"/>
    <w:rsid w:val="008D34B1"/>
    <w:rsid w:val="008D629D"/>
    <w:rsid w:val="008D648A"/>
    <w:rsid w:val="008F303B"/>
    <w:rsid w:val="008F7016"/>
    <w:rsid w:val="00932C33"/>
    <w:rsid w:val="00937074"/>
    <w:rsid w:val="00937999"/>
    <w:rsid w:val="00937D2C"/>
    <w:rsid w:val="00940138"/>
    <w:rsid w:val="0094121B"/>
    <w:rsid w:val="00965371"/>
    <w:rsid w:val="009830A7"/>
    <w:rsid w:val="009B4C78"/>
    <w:rsid w:val="009C1D33"/>
    <w:rsid w:val="009E4FF1"/>
    <w:rsid w:val="009F23A5"/>
    <w:rsid w:val="00A11A31"/>
    <w:rsid w:val="00A46747"/>
    <w:rsid w:val="00A51B6C"/>
    <w:rsid w:val="00A7075A"/>
    <w:rsid w:val="00A7651B"/>
    <w:rsid w:val="00A96FE2"/>
    <w:rsid w:val="00AA26C8"/>
    <w:rsid w:val="00AB781F"/>
    <w:rsid w:val="00AC2B8B"/>
    <w:rsid w:val="00AC33F5"/>
    <w:rsid w:val="00AC6E6C"/>
    <w:rsid w:val="00AD297F"/>
    <w:rsid w:val="00AF2C0C"/>
    <w:rsid w:val="00B10503"/>
    <w:rsid w:val="00B30591"/>
    <w:rsid w:val="00B34847"/>
    <w:rsid w:val="00B34C8D"/>
    <w:rsid w:val="00B43C51"/>
    <w:rsid w:val="00B9762C"/>
    <w:rsid w:val="00BB32B0"/>
    <w:rsid w:val="00BE4D3C"/>
    <w:rsid w:val="00C250D4"/>
    <w:rsid w:val="00C36191"/>
    <w:rsid w:val="00C52947"/>
    <w:rsid w:val="00C55C97"/>
    <w:rsid w:val="00CA0838"/>
    <w:rsid w:val="00CA180F"/>
    <w:rsid w:val="00CF0223"/>
    <w:rsid w:val="00D25BC1"/>
    <w:rsid w:val="00D5017C"/>
    <w:rsid w:val="00D72508"/>
    <w:rsid w:val="00D839C0"/>
    <w:rsid w:val="00DA7B0D"/>
    <w:rsid w:val="00DB13CC"/>
    <w:rsid w:val="00DD0B45"/>
    <w:rsid w:val="00DD3593"/>
    <w:rsid w:val="00E00D69"/>
    <w:rsid w:val="00E270FD"/>
    <w:rsid w:val="00E50479"/>
    <w:rsid w:val="00EB16CD"/>
    <w:rsid w:val="00EF7777"/>
    <w:rsid w:val="00F27694"/>
    <w:rsid w:val="00F428C9"/>
    <w:rsid w:val="00F65BAD"/>
    <w:rsid w:val="00FC5C79"/>
    <w:rsid w:val="00FD45F9"/>
    <w:rsid w:val="00FE3B27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3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6537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9653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96537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6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3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5371"/>
    <w:pPr>
      <w:ind w:left="720"/>
      <w:contextualSpacing/>
    </w:pPr>
  </w:style>
  <w:style w:type="character" w:customStyle="1" w:styleId="285pt">
    <w:name w:val="Основной текст (2) + 8;5 pt;Полужирный"/>
    <w:basedOn w:val="a0"/>
    <w:rsid w:val="00965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653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0">
    <w:name w:val="Основной текст (2) + 8;5 pt"/>
    <w:basedOn w:val="2"/>
    <w:rsid w:val="0096537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5371"/>
    <w:pPr>
      <w:widowControl w:val="0"/>
      <w:shd w:val="clear" w:color="auto" w:fill="FFFFFF"/>
      <w:spacing w:before="360" w:after="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9653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65371"/>
    <w:pPr>
      <w:widowControl w:val="0"/>
      <w:shd w:val="clear" w:color="auto" w:fill="FFFFFF"/>
      <w:spacing w:after="0" w:line="514" w:lineRule="exact"/>
      <w:ind w:hanging="1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01">
    <w:name w:val="Основной текст (10) + Полужирный"/>
    <w:basedOn w:val="10"/>
    <w:rsid w:val="007A0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Iauiue">
    <w:name w:val="Iau?iue"/>
    <w:rsid w:val="008F303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105pt">
    <w:name w:val="Основной текст (2) + 10;5 pt;Полужирный"/>
    <w:basedOn w:val="2"/>
    <w:rsid w:val="002E03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a">
    <w:name w:val="Нормальный (таблица)"/>
    <w:basedOn w:val="a"/>
    <w:next w:val="a"/>
    <w:uiPriority w:val="99"/>
    <w:rsid w:val="00937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3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6537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9653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96537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6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3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5371"/>
    <w:pPr>
      <w:ind w:left="720"/>
      <w:contextualSpacing/>
    </w:pPr>
  </w:style>
  <w:style w:type="character" w:customStyle="1" w:styleId="285pt">
    <w:name w:val="Основной текст (2) + 8;5 pt;Полужирный"/>
    <w:basedOn w:val="a0"/>
    <w:rsid w:val="00965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653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0">
    <w:name w:val="Основной текст (2) + 8;5 pt"/>
    <w:basedOn w:val="2"/>
    <w:rsid w:val="0096537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5371"/>
    <w:pPr>
      <w:widowControl w:val="0"/>
      <w:shd w:val="clear" w:color="auto" w:fill="FFFFFF"/>
      <w:spacing w:before="360" w:after="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9653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65371"/>
    <w:pPr>
      <w:widowControl w:val="0"/>
      <w:shd w:val="clear" w:color="auto" w:fill="FFFFFF"/>
      <w:spacing w:after="0" w:line="514" w:lineRule="exact"/>
      <w:ind w:hanging="1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01">
    <w:name w:val="Основной текст (10) + Полужирный"/>
    <w:basedOn w:val="10"/>
    <w:rsid w:val="007A0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Iauiue">
    <w:name w:val="Iau?iue"/>
    <w:rsid w:val="008F303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105pt">
    <w:name w:val="Основной текст (2) + 10;5 pt;Полужирный"/>
    <w:basedOn w:val="2"/>
    <w:rsid w:val="002E03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a">
    <w:name w:val="Нормальный (таблица)"/>
    <w:basedOn w:val="a"/>
    <w:next w:val="a"/>
    <w:uiPriority w:val="99"/>
    <w:rsid w:val="00937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4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3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0598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51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567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1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172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6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69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710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17247/" TargetMode="External"/><Relationship Id="rId18" Type="http://schemas.openxmlformats.org/officeDocument/2006/relationships/hyperlink" Target="http://www.consultant.ru/document/cons_doc_LAW_287126/94c6113a642e3b7baf717942f7cda2bef5b80541/" TargetMode="External"/><Relationship Id="rId26" Type="http://schemas.openxmlformats.org/officeDocument/2006/relationships/hyperlink" Target="http://www.consultant.ru/popular/waternew/78_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7126/fc77c7117187684ab0cb02c7ee53952df0de55b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7126/2a679030b1fbedead6215f4726b6f38c0f46b807/" TargetMode="External"/><Relationship Id="rId17" Type="http://schemas.openxmlformats.org/officeDocument/2006/relationships/hyperlink" Target="http://www.consultant.ru/document/cons_doc_LAW_287126/94c6113a642e3b7baf717942f7cda2bef5b80541/" TargetMode="External"/><Relationship Id="rId25" Type="http://schemas.openxmlformats.org/officeDocument/2006/relationships/hyperlink" Target="http://www.consultant.ru/popular/waternew/78_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7126/94c6113a642e3b7baf717942f7cda2bef5b80541/" TargetMode="External"/><Relationship Id="rId20" Type="http://schemas.openxmlformats.org/officeDocument/2006/relationships/hyperlink" Target="http://www.consultant.ru/document/cons_doc_LAW_287126/94c6113a642e3b7baf717942f7cda2bef5b8054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7126/f111b9e03a38b2b3937951a4e8401a29754eeb8d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7126/94c6113a642e3b7baf717942f7cda2bef5b80541/" TargetMode="External"/><Relationship Id="rId23" Type="http://schemas.openxmlformats.org/officeDocument/2006/relationships/hyperlink" Target="http://www.consultant.ru/document/cons_doc_LAW_287126/94c6113a642e3b7baf717942f7cda2bef5b80541/" TargetMode="External"/><Relationship Id="rId28" Type="http://schemas.openxmlformats.org/officeDocument/2006/relationships/hyperlink" Target="http://www.consultant.ru/popular/waternew/78_4.html" TargetMode="External"/><Relationship Id="rId10" Type="http://schemas.openxmlformats.org/officeDocument/2006/relationships/hyperlink" Target="http://www.consultant.ru/document/cons_doc_LAW_213885/" TargetMode="External"/><Relationship Id="rId19" Type="http://schemas.openxmlformats.org/officeDocument/2006/relationships/hyperlink" Target="http://www.consultant.ru/document/cons_doc_LAW_287126/94c6113a642e3b7baf717942f7cda2bef5b80541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126/2a679030b1fbedead6215f4726b6f38c0f46b807/" TargetMode="External"/><Relationship Id="rId14" Type="http://schemas.openxmlformats.org/officeDocument/2006/relationships/hyperlink" Target="http://www.consultant.ru/document/cons_doc_LAW_287126/40f35136686ca3ecfeec1757ce0d23c16916fdc8/" TargetMode="External"/><Relationship Id="rId22" Type="http://schemas.openxmlformats.org/officeDocument/2006/relationships/hyperlink" Target="http://www.consultant.ru/document/cons_doc_LAW_287126/94c6113a642e3b7baf717942f7cda2bef5b80541/" TargetMode="External"/><Relationship Id="rId27" Type="http://schemas.openxmlformats.org/officeDocument/2006/relationships/hyperlink" Target="http://www.consultant.ru/popular/waternew/78_4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74E6-4B47-475F-AFE4-4B2B6622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13716</Words>
  <Characters>78183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Приемная</cp:lastModifiedBy>
  <cp:revision>2</cp:revision>
  <cp:lastPrinted>2018-05-22T07:06:00Z</cp:lastPrinted>
  <dcterms:created xsi:type="dcterms:W3CDTF">2019-02-11T14:40:00Z</dcterms:created>
  <dcterms:modified xsi:type="dcterms:W3CDTF">2019-02-11T14:40:00Z</dcterms:modified>
</cp:coreProperties>
</file>